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719C" w14:textId="75259783" w:rsidR="00117697" w:rsidRPr="00E11BD7" w:rsidRDefault="00117697" w:rsidP="00117697">
      <w:pPr>
        <w:rPr>
          <w:rFonts w:ascii="Times New Roman" w:hAnsi="Times New Roman" w:cs="Times New Roman"/>
          <w:sz w:val="32"/>
          <w:szCs w:val="32"/>
          <w:lang w:val="kk-KZ"/>
        </w:rPr>
      </w:pPr>
      <w:r w:rsidRPr="00E11BD7">
        <w:rPr>
          <w:rFonts w:ascii="Times New Roman" w:hAnsi="Times New Roman" w:cs="Times New Roman"/>
          <w:sz w:val="32"/>
          <w:szCs w:val="32"/>
          <w:highlight w:val="green"/>
          <w:lang w:val="kk-KZ"/>
        </w:rPr>
        <w:t>3 Дәріс</w:t>
      </w:r>
      <w:r w:rsidRPr="00E11BD7">
        <w:rPr>
          <w:rFonts w:ascii="Times New Roman" w:hAnsi="Times New Roman" w:cs="Times New Roman"/>
          <w:sz w:val="32"/>
          <w:szCs w:val="32"/>
          <w:lang w:val="kk-KZ"/>
        </w:rPr>
        <w:t xml:space="preserve"> -</w:t>
      </w:r>
      <w:r w:rsidR="00E11BD7" w:rsidRPr="00E11BD7">
        <w:rPr>
          <w:rFonts w:ascii="Times New Roman" w:hAnsi="Times New Roman" w:cs="Times New Roman"/>
          <w:bCs/>
          <w:sz w:val="32"/>
          <w:szCs w:val="32"/>
          <w:lang w:val="kk-KZ"/>
        </w:rPr>
        <w:t xml:space="preserve"> </w:t>
      </w:r>
      <w:r w:rsidR="00E11BD7" w:rsidRPr="00E11BD7">
        <w:rPr>
          <w:rFonts w:ascii="Times New Roman" w:hAnsi="Times New Roman" w:cs="Times New Roman"/>
          <w:bCs/>
          <w:color w:val="FF0000"/>
          <w:sz w:val="40"/>
          <w:szCs w:val="40"/>
          <w:lang w:val="kk-KZ"/>
        </w:rPr>
        <w:t>ҚР</w:t>
      </w:r>
      <w:r w:rsidR="00E11BD7" w:rsidRPr="00E11BD7">
        <w:rPr>
          <w:rFonts w:ascii="Times New Roman" w:hAnsi="Times New Roman" w:cs="Times New Roman"/>
          <w:color w:val="FF0000"/>
          <w:sz w:val="40"/>
          <w:szCs w:val="40"/>
          <w:lang w:val="kk-KZ"/>
        </w:rPr>
        <w:t xml:space="preserve"> м</w:t>
      </w:r>
      <w:r w:rsidR="00E11BD7" w:rsidRPr="00E11BD7">
        <w:rPr>
          <w:rFonts w:ascii="Times New Roman" w:hAnsi="Times New Roman" w:cs="Times New Roman"/>
          <w:bCs/>
          <w:color w:val="FF0000"/>
          <w:sz w:val="40"/>
          <w:szCs w:val="40"/>
          <w:lang w:val="kk-KZ"/>
        </w:rPr>
        <w:t>емлекеттік шешімдердің қабылдануы мен атқарылуының құқықтық негіздері</w:t>
      </w:r>
    </w:p>
    <w:p w14:paraId="0D935B98" w14:textId="77777777" w:rsidR="00117697" w:rsidRPr="00E11BD7" w:rsidRDefault="00117697" w:rsidP="00117697">
      <w:pPr>
        <w:rPr>
          <w:rFonts w:ascii="Times New Roman" w:hAnsi="Times New Roman" w:cs="Times New Roman"/>
          <w:color w:val="0070C0"/>
          <w:sz w:val="32"/>
          <w:szCs w:val="32"/>
          <w:lang w:val="kk-KZ"/>
        </w:rPr>
      </w:pPr>
      <w:r w:rsidRPr="00E11BD7">
        <w:rPr>
          <w:rFonts w:ascii="Times New Roman" w:hAnsi="Times New Roman" w:cs="Times New Roman"/>
          <w:color w:val="0070C0"/>
          <w:sz w:val="32"/>
          <w:szCs w:val="32"/>
          <w:lang w:val="kk-KZ"/>
        </w:rPr>
        <w:t>Сұрақтар:</w:t>
      </w:r>
    </w:p>
    <w:p w14:paraId="692D9B9A" w14:textId="46D6BF93" w:rsidR="00117697" w:rsidRPr="00E11BD7" w:rsidRDefault="00117697" w:rsidP="00117697">
      <w:pPr>
        <w:rPr>
          <w:rFonts w:ascii="Times New Roman" w:hAnsi="Times New Roman" w:cs="Times New Roman"/>
          <w:sz w:val="32"/>
          <w:szCs w:val="32"/>
          <w:lang w:val="kk-KZ"/>
        </w:rPr>
      </w:pPr>
      <w:r w:rsidRPr="00E11BD7">
        <w:rPr>
          <w:rFonts w:ascii="Times New Roman" w:hAnsi="Times New Roman" w:cs="Times New Roman"/>
          <w:sz w:val="32"/>
          <w:szCs w:val="32"/>
          <w:lang w:val="kk-KZ"/>
        </w:rPr>
        <w:t>1.</w:t>
      </w:r>
      <w:r w:rsidR="00E11BD7" w:rsidRPr="00E11BD7">
        <w:rPr>
          <w:rFonts w:ascii="Times New Roman" w:hAnsi="Times New Roman" w:cs="Times New Roman"/>
          <w:bCs/>
          <w:color w:val="FF0000"/>
          <w:sz w:val="40"/>
          <w:szCs w:val="40"/>
          <w:lang w:val="kk-KZ"/>
        </w:rPr>
        <w:t xml:space="preserve"> ҚР</w:t>
      </w:r>
      <w:r w:rsidR="00E11BD7" w:rsidRPr="00E11BD7">
        <w:rPr>
          <w:rFonts w:ascii="Times New Roman" w:hAnsi="Times New Roman" w:cs="Times New Roman"/>
          <w:color w:val="FF0000"/>
          <w:sz w:val="40"/>
          <w:szCs w:val="40"/>
          <w:lang w:val="kk-KZ"/>
        </w:rPr>
        <w:t xml:space="preserve"> м</w:t>
      </w:r>
      <w:r w:rsidR="00E11BD7" w:rsidRPr="00E11BD7">
        <w:rPr>
          <w:rFonts w:ascii="Times New Roman" w:hAnsi="Times New Roman" w:cs="Times New Roman"/>
          <w:bCs/>
          <w:color w:val="FF0000"/>
          <w:sz w:val="40"/>
          <w:szCs w:val="40"/>
          <w:lang w:val="kk-KZ"/>
        </w:rPr>
        <w:t>емлекеттік шешімдердің қабылдан</w:t>
      </w:r>
      <w:r w:rsidR="00E11BD7">
        <w:rPr>
          <w:rFonts w:ascii="Times New Roman" w:hAnsi="Times New Roman" w:cs="Times New Roman"/>
          <w:bCs/>
          <w:color w:val="FF0000"/>
          <w:sz w:val="40"/>
          <w:szCs w:val="40"/>
          <w:lang w:val="kk-KZ"/>
        </w:rPr>
        <w:t>уының</w:t>
      </w:r>
      <w:r w:rsidR="00E11BD7" w:rsidRPr="00E11BD7">
        <w:rPr>
          <w:rFonts w:ascii="Times New Roman" w:hAnsi="Times New Roman" w:cs="Times New Roman"/>
          <w:bCs/>
          <w:color w:val="FF0000"/>
          <w:sz w:val="40"/>
          <w:szCs w:val="40"/>
          <w:lang w:val="kk-KZ"/>
        </w:rPr>
        <w:t xml:space="preserve"> құқықтық негіздері</w:t>
      </w:r>
    </w:p>
    <w:p w14:paraId="15B7446E" w14:textId="241E844B" w:rsidR="00117697" w:rsidRPr="002E2E4C" w:rsidRDefault="00117697" w:rsidP="00117697">
      <w:pPr>
        <w:rPr>
          <w:rFonts w:ascii="Times New Roman" w:hAnsi="Times New Roman" w:cs="Times New Roman"/>
          <w:color w:val="FF0000"/>
          <w:sz w:val="36"/>
          <w:szCs w:val="36"/>
          <w:lang w:val="kk-KZ"/>
        </w:rPr>
      </w:pPr>
      <w:r w:rsidRPr="00E11BD7">
        <w:rPr>
          <w:rFonts w:ascii="Times New Roman" w:hAnsi="Times New Roman" w:cs="Times New Roman"/>
          <w:sz w:val="32"/>
          <w:szCs w:val="32"/>
          <w:lang w:val="kk-KZ"/>
        </w:rPr>
        <w:t>2.</w:t>
      </w:r>
      <w:r w:rsidR="00E11BD7" w:rsidRPr="00E11BD7">
        <w:rPr>
          <w:rFonts w:ascii="Times New Roman" w:hAnsi="Times New Roman" w:cs="Times New Roman"/>
          <w:bCs/>
          <w:color w:val="FF0000"/>
          <w:sz w:val="40"/>
          <w:szCs w:val="40"/>
          <w:lang w:val="kk-KZ"/>
        </w:rPr>
        <w:t xml:space="preserve"> </w:t>
      </w:r>
      <w:bookmarkStart w:id="0" w:name="_Hlk155016466"/>
      <w:r w:rsidR="002E2E4C" w:rsidRPr="002E2E4C">
        <w:rPr>
          <w:rFonts w:ascii="Times New Roman" w:hAnsi="Times New Roman" w:cs="Times New Roman"/>
          <w:color w:val="FF0000"/>
          <w:sz w:val="36"/>
          <w:szCs w:val="36"/>
          <w:lang w:val="kk-KZ"/>
        </w:rPr>
        <w:t>М</w:t>
      </w:r>
      <w:r w:rsidR="002E2E4C" w:rsidRPr="002E2E4C">
        <w:rPr>
          <w:rFonts w:ascii="Times New Roman" w:hAnsi="Times New Roman" w:cs="Times New Roman"/>
          <w:bCs/>
          <w:color w:val="FF0000"/>
          <w:sz w:val="36"/>
          <w:szCs w:val="36"/>
          <w:lang w:val="kk-KZ"/>
        </w:rPr>
        <w:t>емлекеттік шешімдердің қабылдануы мен атқарылуының заңнамалық қамтамасыз жасалуы</w:t>
      </w:r>
      <w:bookmarkEnd w:id="0"/>
    </w:p>
    <w:p w14:paraId="32C8EF80" w14:textId="4D350C0F" w:rsidR="00117697" w:rsidRPr="00E11BD7" w:rsidRDefault="00117697" w:rsidP="00117697">
      <w:pPr>
        <w:rPr>
          <w:rFonts w:ascii="Times New Roman" w:hAnsi="Times New Roman" w:cs="Times New Roman"/>
          <w:sz w:val="32"/>
          <w:szCs w:val="32"/>
          <w:lang w:val="kk-KZ"/>
        </w:rPr>
      </w:pPr>
      <w:r w:rsidRPr="00E11BD7">
        <w:rPr>
          <w:rFonts w:ascii="Times New Roman" w:hAnsi="Times New Roman" w:cs="Times New Roman"/>
          <w:color w:val="0070C0"/>
          <w:sz w:val="32"/>
          <w:szCs w:val="32"/>
          <w:lang w:val="kk-KZ"/>
        </w:rPr>
        <w:t>Дәріс мақсаты</w:t>
      </w:r>
      <w:r w:rsidRPr="00E11BD7">
        <w:rPr>
          <w:rFonts w:ascii="Times New Roman" w:hAnsi="Times New Roman" w:cs="Times New Roman"/>
          <w:sz w:val="32"/>
          <w:szCs w:val="32"/>
          <w:lang w:val="kk-KZ"/>
        </w:rPr>
        <w:t>-</w:t>
      </w:r>
      <w:r w:rsidR="00E11BD7" w:rsidRPr="00E11BD7">
        <w:rPr>
          <w:rFonts w:ascii="Times New Roman" w:hAnsi="Times New Roman" w:cs="Times New Roman"/>
          <w:bCs/>
          <w:color w:val="FF0000"/>
          <w:sz w:val="40"/>
          <w:szCs w:val="40"/>
          <w:lang w:val="kk-KZ"/>
        </w:rPr>
        <w:t xml:space="preserve"> </w:t>
      </w:r>
      <w:r w:rsidR="00E11BD7" w:rsidRPr="00E11BD7">
        <w:rPr>
          <w:rFonts w:ascii="Times New Roman" w:hAnsi="Times New Roman" w:cs="Times New Roman"/>
          <w:bCs/>
          <w:color w:val="FF0000"/>
          <w:sz w:val="28"/>
          <w:szCs w:val="28"/>
          <w:lang w:val="kk-KZ"/>
        </w:rPr>
        <w:t>ҚР</w:t>
      </w:r>
      <w:r w:rsidR="00E11BD7" w:rsidRPr="00E11BD7">
        <w:rPr>
          <w:rFonts w:ascii="Times New Roman" w:hAnsi="Times New Roman" w:cs="Times New Roman"/>
          <w:color w:val="FF0000"/>
          <w:sz w:val="28"/>
          <w:szCs w:val="28"/>
          <w:lang w:val="kk-KZ"/>
        </w:rPr>
        <w:t xml:space="preserve"> м</w:t>
      </w:r>
      <w:r w:rsidR="00E11BD7" w:rsidRPr="00E11BD7">
        <w:rPr>
          <w:rFonts w:ascii="Times New Roman" w:hAnsi="Times New Roman" w:cs="Times New Roman"/>
          <w:bCs/>
          <w:color w:val="FF0000"/>
          <w:sz w:val="28"/>
          <w:szCs w:val="28"/>
          <w:lang w:val="kk-KZ"/>
        </w:rPr>
        <w:t>емлекеттік шешімдердің қабылдануы мен атқарылуының құқықтық негіздері</w:t>
      </w:r>
      <w:r w:rsidR="00E11BD7">
        <w:rPr>
          <w:rFonts w:ascii="Times New Roman" w:hAnsi="Times New Roman" w:cs="Times New Roman"/>
          <w:bCs/>
          <w:color w:val="FF0000"/>
          <w:sz w:val="28"/>
          <w:szCs w:val="28"/>
          <w:lang w:val="kk-KZ"/>
        </w:rPr>
        <w:t>н жүйелі түсіндіру</w:t>
      </w:r>
    </w:p>
    <w:p w14:paraId="1926682B" w14:textId="77777777" w:rsidR="00026A67" w:rsidRDefault="00026A67" w:rsidP="00E014F6">
      <w:pPr>
        <w:jc w:val="both"/>
        <w:rPr>
          <w:rFonts w:ascii="Times New Roman" w:hAnsi="Times New Roman" w:cs="Times New Roman"/>
          <w:sz w:val="32"/>
          <w:szCs w:val="32"/>
          <w:lang w:val="kk-KZ"/>
        </w:rPr>
      </w:pPr>
    </w:p>
    <w:p w14:paraId="7FB80BAE" w14:textId="77777777" w:rsidR="00026A67" w:rsidRDefault="00026A67" w:rsidP="00E014F6">
      <w:pPr>
        <w:jc w:val="both"/>
        <w:rPr>
          <w:rFonts w:ascii="Times New Roman" w:hAnsi="Times New Roman" w:cs="Times New Roman"/>
          <w:sz w:val="32"/>
          <w:szCs w:val="32"/>
          <w:lang w:val="kk-KZ"/>
        </w:rPr>
      </w:pPr>
      <w:r w:rsidRPr="00026A67">
        <w:rPr>
          <w:rFonts w:ascii="Times New Roman" w:hAnsi="Times New Roman" w:cs="Times New Roman"/>
          <w:sz w:val="32"/>
          <w:szCs w:val="32"/>
          <w:lang w:val="kk-KZ"/>
        </w:rPr>
        <w:t xml:space="preserve">Орталық мемлекеттік және жергілікті атқарушы органдар қызметінің тиімділігін бағалау тәсілдері мен әдістемесінің нормативтік құқықтық негізін SWOT-талдау </w:t>
      </w:r>
    </w:p>
    <w:tbl>
      <w:tblPr>
        <w:tblStyle w:val="a6"/>
        <w:tblW w:w="0" w:type="auto"/>
        <w:tblLook w:val="04A0" w:firstRow="1" w:lastRow="0" w:firstColumn="1" w:lastColumn="0" w:noHBand="0" w:noVBand="1"/>
      </w:tblPr>
      <w:tblGrid>
        <w:gridCol w:w="4672"/>
        <w:gridCol w:w="4673"/>
      </w:tblGrid>
      <w:tr w:rsidR="00026A67" w14:paraId="178464DA" w14:textId="77777777" w:rsidTr="00026A67">
        <w:tc>
          <w:tcPr>
            <w:tcW w:w="4672" w:type="dxa"/>
          </w:tcPr>
          <w:p w14:paraId="7A64922B" w14:textId="32764FF1"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 xml:space="preserve">Күшті жақтары </w:t>
            </w:r>
          </w:p>
        </w:tc>
        <w:tc>
          <w:tcPr>
            <w:tcW w:w="4673" w:type="dxa"/>
          </w:tcPr>
          <w:p w14:paraId="7F48662A" w14:textId="1284468F"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Әлсіз жақтары</w:t>
            </w:r>
          </w:p>
        </w:tc>
      </w:tr>
      <w:tr w:rsidR="00026A67" w14:paraId="597F339D" w14:textId="77777777" w:rsidTr="00026A67">
        <w:tc>
          <w:tcPr>
            <w:tcW w:w="4672" w:type="dxa"/>
          </w:tcPr>
          <w:p w14:paraId="4D1DC1F5" w14:textId="2B372CA4"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Бюджет кодексінде ОМО және ЖАО қызметінің тиімділігін бағалауға нормалар мен талаптар көзделген, ОМО және ЖАО тиімділігін жыл сайынғы бағалау жүйесі бекітілген, "Мақсаттарға қол жеткізу" блогы бойынша 2 әдістеме әзірленген.</w:t>
            </w:r>
          </w:p>
        </w:tc>
        <w:tc>
          <w:tcPr>
            <w:tcW w:w="4673" w:type="dxa"/>
          </w:tcPr>
          <w:p w14:paraId="09A6A7C7" w14:textId="62943283"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Әдістемеде ОМО және АДБ стратегиялық жоспарларының мақсаттары мен нысаналы индикаторларының мемлекеттік бағдарламалардың мақсаттары мен нысаналы индикаторларымен және мемлекеттік жоспарлау жүйесінің басқа да стратегиялық құжаттарымен өзара байланысының өлшемшарттары мен көрсеткіштері жоқ, сөйтіп Бюджет кодексінің нормалары орындалмайды. Мемлекеттік органдар қызметінің тиімділігін арттыру үшін оларды көтермелеу және ынталандыру тетігі жоқ.</w:t>
            </w:r>
          </w:p>
        </w:tc>
      </w:tr>
      <w:tr w:rsidR="00B522CF" w14:paraId="5F75FF3A" w14:textId="77777777" w:rsidTr="00026A67">
        <w:tc>
          <w:tcPr>
            <w:tcW w:w="4672" w:type="dxa"/>
            <w:vMerge w:val="restart"/>
          </w:tcPr>
          <w:p w14:paraId="7FEC0252" w14:textId="31541258" w:rsidR="00B522CF" w:rsidRPr="00026A67" w:rsidRDefault="00B522CF"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ҚР Президентінің 19.03.2010 ж. №954 Жарлығы негізінде жыл сайын ОМО және облыстардың, республикалық маңызы бар қалалардың, астананың ЖАО қызметінің тиімділігін бағалау жүргізіледі</w:t>
            </w:r>
          </w:p>
        </w:tc>
        <w:tc>
          <w:tcPr>
            <w:tcW w:w="4673" w:type="dxa"/>
          </w:tcPr>
          <w:p w14:paraId="1C220066" w14:textId="4F3C097A" w:rsidR="00B522CF" w:rsidRPr="00026A67" w:rsidRDefault="00B522CF"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Бағалау әдістемесінің өзі өте көп еңбекті қажет етеді: бір ОМО мен ЖАО қызметінің тиімділігін бағалау үшін 40-тан астам көрсеткішті есептеу қажет</w:t>
            </w:r>
          </w:p>
        </w:tc>
      </w:tr>
      <w:tr w:rsidR="00B522CF" w14:paraId="5B98B18E" w14:textId="77777777" w:rsidTr="00026A67">
        <w:tc>
          <w:tcPr>
            <w:tcW w:w="4672" w:type="dxa"/>
            <w:vMerge/>
          </w:tcPr>
          <w:p w14:paraId="4CCD3A6C" w14:textId="77777777" w:rsidR="00B522CF" w:rsidRPr="00026A67" w:rsidRDefault="00B522CF" w:rsidP="00E014F6">
            <w:pPr>
              <w:jc w:val="both"/>
              <w:rPr>
                <w:rFonts w:ascii="Times New Roman" w:hAnsi="Times New Roman" w:cs="Times New Roman"/>
                <w:sz w:val="20"/>
                <w:szCs w:val="20"/>
                <w:lang w:val="kk-KZ"/>
              </w:rPr>
            </w:pPr>
          </w:p>
        </w:tc>
        <w:tc>
          <w:tcPr>
            <w:tcW w:w="4673" w:type="dxa"/>
          </w:tcPr>
          <w:p w14:paraId="78471FB7" w14:textId="5B7105FC" w:rsidR="00B522CF" w:rsidRPr="00026A67" w:rsidRDefault="00B522CF"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ЖАО тиімсіз қызметінің себептерін талдау жоқ, бағалау жүйесіне өзгерістер енгізу туралы уәкілетті органдарға ЖАО өтініштеріне (10-12 өтініш) реакция жоқ</w:t>
            </w:r>
          </w:p>
        </w:tc>
      </w:tr>
      <w:tr w:rsidR="00B522CF" w14:paraId="3D1A3716" w14:textId="77777777" w:rsidTr="00026A67">
        <w:tc>
          <w:tcPr>
            <w:tcW w:w="4672" w:type="dxa"/>
            <w:vMerge/>
          </w:tcPr>
          <w:p w14:paraId="0BE07B04" w14:textId="77777777" w:rsidR="00B522CF" w:rsidRPr="00026A67" w:rsidRDefault="00B522CF" w:rsidP="00E014F6">
            <w:pPr>
              <w:jc w:val="both"/>
              <w:rPr>
                <w:rFonts w:ascii="Times New Roman" w:hAnsi="Times New Roman" w:cs="Times New Roman"/>
                <w:sz w:val="20"/>
                <w:szCs w:val="20"/>
                <w:lang w:val="kk-KZ"/>
              </w:rPr>
            </w:pPr>
          </w:p>
        </w:tc>
        <w:tc>
          <w:tcPr>
            <w:tcW w:w="4673" w:type="dxa"/>
          </w:tcPr>
          <w:p w14:paraId="3DDC078B" w14:textId="652449C7" w:rsidR="00B522CF" w:rsidRPr="00026A67" w:rsidRDefault="00B522CF"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Әдістемеде Қазақстан Республикасының Президентіне тікелей бағынатын және есеп беретін ОМО қызметінің тиімділігін бағалау мәселелері көзделмеген</w:t>
            </w:r>
          </w:p>
        </w:tc>
      </w:tr>
      <w:tr w:rsidR="00B522CF" w14:paraId="6B6C2432" w14:textId="77777777" w:rsidTr="00026A67">
        <w:tc>
          <w:tcPr>
            <w:tcW w:w="4672" w:type="dxa"/>
            <w:vMerge/>
          </w:tcPr>
          <w:p w14:paraId="31C02DCC" w14:textId="77777777" w:rsidR="00B522CF" w:rsidRPr="00026A67" w:rsidRDefault="00B522CF" w:rsidP="00E014F6">
            <w:pPr>
              <w:jc w:val="both"/>
              <w:rPr>
                <w:rFonts w:ascii="Times New Roman" w:hAnsi="Times New Roman" w:cs="Times New Roman"/>
                <w:sz w:val="20"/>
                <w:szCs w:val="20"/>
                <w:lang w:val="kk-KZ"/>
              </w:rPr>
            </w:pPr>
          </w:p>
        </w:tc>
        <w:tc>
          <w:tcPr>
            <w:tcW w:w="4673" w:type="dxa"/>
          </w:tcPr>
          <w:p w14:paraId="34A9A6AE" w14:textId="6F94AEAB" w:rsidR="00B522CF" w:rsidRPr="00026A67" w:rsidRDefault="00B522CF"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Әдістемеде ведомстволық бағынысты ұйымдардың ОМО мақсаттары мен нысаналы индикаторларына әсер ету өлшемшарттары мен көрсеткіштері жоқ</w:t>
            </w:r>
          </w:p>
        </w:tc>
      </w:tr>
      <w:tr w:rsidR="00026A67" w14:paraId="573ADCE1" w14:textId="77777777" w:rsidTr="00026A67">
        <w:tc>
          <w:tcPr>
            <w:tcW w:w="4672" w:type="dxa"/>
          </w:tcPr>
          <w:p w14:paraId="2EB57AD7" w14:textId="478972BE"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 xml:space="preserve">Мүмкіндіктері Қауіптер ОМО және ЖАО қызметінің тиімділігін бағалаудың халықаралық тәжірибесін зерделеу негізінде бюджет қаражатын пайдаланудың, мемлекеттік бағдарламаларды іске </w:t>
            </w:r>
            <w:r w:rsidRPr="00026A67">
              <w:rPr>
                <w:rFonts w:ascii="Times New Roman" w:hAnsi="Times New Roman" w:cs="Times New Roman"/>
                <w:sz w:val="20"/>
                <w:szCs w:val="20"/>
                <w:lang w:val="kk-KZ"/>
              </w:rPr>
              <w:lastRenderedPageBreak/>
              <w:t>асырудың тиімділігі аудитінің нәтижелерін пайдалана отырып, жыл сайынғы бағалау жүйесін жетілдіру</w:t>
            </w:r>
          </w:p>
        </w:tc>
        <w:tc>
          <w:tcPr>
            <w:tcW w:w="4673" w:type="dxa"/>
          </w:tcPr>
          <w:p w14:paraId="03365A82" w14:textId="43E5340C"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lastRenderedPageBreak/>
              <w:t xml:space="preserve">ОМО және ЖАО қызметінің тиімділігін бағалаудың қолданыстағы тәсілі мемлекеттік жоспарлау жүйесінің стратегиялық құжаттарында көрсетілген </w:t>
            </w:r>
            <w:r w:rsidRPr="00026A67">
              <w:rPr>
                <w:rFonts w:ascii="Times New Roman" w:hAnsi="Times New Roman" w:cs="Times New Roman"/>
                <w:sz w:val="20"/>
                <w:szCs w:val="20"/>
                <w:lang w:val="kk-KZ"/>
              </w:rPr>
              <w:lastRenderedPageBreak/>
              <w:t>жалпыұлттық индикаторларға қол жеткізуді бағалауға мүмкіндік бермейді</w:t>
            </w:r>
          </w:p>
        </w:tc>
      </w:tr>
      <w:tr w:rsidR="00026A67" w14:paraId="30D8FE72" w14:textId="77777777" w:rsidTr="00026A67">
        <w:tc>
          <w:tcPr>
            <w:tcW w:w="4672" w:type="dxa"/>
          </w:tcPr>
          <w:p w14:paraId="306789FE" w14:textId="0437D469" w:rsidR="00026A67" w:rsidRPr="00026A67" w:rsidRDefault="00026A67" w:rsidP="00E014F6">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ЖАО қызметінің тиімділігіне бағалау жүргізу кезінде жобалық басқаруды, атап айтқанда, Scrum-кеңес беруді қолдану</w:t>
            </w:r>
          </w:p>
        </w:tc>
        <w:tc>
          <w:tcPr>
            <w:tcW w:w="4673" w:type="dxa"/>
          </w:tcPr>
          <w:p w14:paraId="0F259BDC" w14:textId="05742E94" w:rsidR="00026A67" w:rsidRPr="00026A67" w:rsidRDefault="00026A67" w:rsidP="00026A67">
            <w:pPr>
              <w:jc w:val="both"/>
              <w:rPr>
                <w:rFonts w:ascii="Times New Roman" w:hAnsi="Times New Roman" w:cs="Times New Roman"/>
                <w:sz w:val="20"/>
                <w:szCs w:val="20"/>
                <w:lang w:val="kk-KZ"/>
              </w:rPr>
            </w:pPr>
            <w:r w:rsidRPr="00026A67">
              <w:rPr>
                <w:rFonts w:ascii="Times New Roman" w:hAnsi="Times New Roman" w:cs="Times New Roman"/>
                <w:sz w:val="20"/>
                <w:szCs w:val="20"/>
                <w:lang w:val="kk-KZ"/>
              </w:rPr>
              <w:t>ОМО және ЖАО қызметінің тиімділігін бағалауды жүргізу кезінде ашықтықтың болмауы (15.09.2020 ж. жағдай бойынша мемлекеттік органдар қызметінің тиімділігін бағалау орталығының сайтында соңғы екі жылдағы бағалау нәтижелерінің болмауы) сыбайлас жемқорлық тәуекелдеріне әкелуі мүмкін. Қысқаша нәтижелер ОМО және ЖАО қызметінің тиімділігіне кешенді талдау жүргізуге мүмкіндік бермейді</w:t>
            </w:r>
          </w:p>
        </w:tc>
      </w:tr>
    </w:tbl>
    <w:p w14:paraId="1EB2616F" w14:textId="77777777" w:rsidR="00026A67" w:rsidRDefault="00026A67" w:rsidP="00E014F6">
      <w:pPr>
        <w:jc w:val="both"/>
        <w:rPr>
          <w:rFonts w:ascii="Times New Roman" w:hAnsi="Times New Roman" w:cs="Times New Roman"/>
          <w:sz w:val="32"/>
          <w:szCs w:val="32"/>
          <w:lang w:val="kk-KZ"/>
        </w:rPr>
      </w:pPr>
    </w:p>
    <w:p w14:paraId="7C589A68" w14:textId="77777777" w:rsidR="00026A67" w:rsidRDefault="00026A67" w:rsidP="00E014F6">
      <w:pPr>
        <w:jc w:val="both"/>
        <w:rPr>
          <w:rFonts w:ascii="Times New Roman" w:hAnsi="Times New Roman" w:cs="Times New Roman"/>
          <w:sz w:val="32"/>
          <w:szCs w:val="32"/>
          <w:lang w:val="kk-KZ"/>
        </w:rPr>
      </w:pPr>
    </w:p>
    <w:p w14:paraId="7B994B0A" w14:textId="77777777" w:rsidR="00026A67" w:rsidRDefault="00026A67" w:rsidP="00E014F6">
      <w:pPr>
        <w:jc w:val="both"/>
        <w:rPr>
          <w:rFonts w:ascii="Times New Roman" w:hAnsi="Times New Roman" w:cs="Times New Roman"/>
          <w:sz w:val="32"/>
          <w:szCs w:val="32"/>
          <w:lang w:val="kk-KZ"/>
        </w:rPr>
      </w:pPr>
    </w:p>
    <w:p w14:paraId="41D53733" w14:textId="77777777" w:rsidR="00026A67" w:rsidRDefault="00026A67" w:rsidP="00E014F6">
      <w:pPr>
        <w:jc w:val="both"/>
        <w:rPr>
          <w:rFonts w:ascii="Times New Roman" w:hAnsi="Times New Roman" w:cs="Times New Roman"/>
          <w:sz w:val="32"/>
          <w:szCs w:val="32"/>
          <w:lang w:val="kk-KZ"/>
        </w:rPr>
      </w:pPr>
    </w:p>
    <w:p w14:paraId="1CB75A2E" w14:textId="77777777" w:rsidR="00026A67" w:rsidRDefault="00026A67" w:rsidP="00E014F6">
      <w:pPr>
        <w:jc w:val="both"/>
        <w:rPr>
          <w:rFonts w:ascii="Times New Roman" w:hAnsi="Times New Roman" w:cs="Times New Roman"/>
          <w:sz w:val="32"/>
          <w:szCs w:val="32"/>
          <w:lang w:val="kk-KZ"/>
        </w:rPr>
      </w:pPr>
    </w:p>
    <w:p w14:paraId="7F12F478" w14:textId="131DE732" w:rsidR="00026A67" w:rsidRPr="00026A67" w:rsidRDefault="00026A67" w:rsidP="00E014F6">
      <w:pPr>
        <w:jc w:val="both"/>
        <w:rPr>
          <w:rFonts w:ascii="Times New Roman" w:hAnsi="Times New Roman" w:cs="Times New Roman"/>
          <w:sz w:val="32"/>
          <w:szCs w:val="32"/>
          <w:lang w:val="kk-KZ"/>
        </w:rPr>
      </w:pPr>
      <w:r w:rsidRPr="00026A67">
        <w:rPr>
          <w:rFonts w:ascii="Times New Roman" w:hAnsi="Times New Roman" w:cs="Times New Roman"/>
          <w:sz w:val="32"/>
          <w:szCs w:val="32"/>
          <w:lang w:val="kk-KZ"/>
        </w:rPr>
        <w:t>1.1-кестеден көріп отырғанымыздай, мемлекеттік органдар қызметінің тиімділігін бағалауды жүргізудің күшті жақтары мыналар болып табылады: ҚР Бюджет кодексінде көзделген ОМО және ЖАО қызметінің тиімділігін бағалауға қойылатын нормалар мен талаптар, ОМО және ЖАО тиімділігін жыл сайынғы бағалаудың бекітілген жүйесі, "Мақсаттарға қол жеткізу" блогы бойынша әзірленген 2 әдістеме. Әлсіз жақтарға "Мақсаттарға қол жеткізу" блогының әрбір бағыты бойынша өлшемшарттар мен көрсеткіштердің көп санын, ОМО және АДБ стратегиялық жоспарларының мақсаттары мен нысаналы индикаторларының мемлекеттік бағдарламалардың мақсаттары мен нысаналы индикаторларымен және мемлекеттік жоспарлау жүйесінің басқа да стратегиялық құжаттарымен, Қазақстан Республикасының Президентіне тікелей бағынатын және есеп беретін ОМО қызметінің тиімділік өлшемшарттары мен көрсеткіштерімен өзара байланысының өлшемшарттары мен көрсеткіштерінің болмауын қамтитын айтарлықтай күрделі бағалау әдістемесін жатқызуға болады, мемлекеттік органдар қызметінің тиімділігін арттыру үшін оларды көтермелеу және ынталандыру тетігі. Біздің ойымызша, бағалау кезінде жобаны басқару құралдарын, атап айтқанда SCRUM жиналысын қолдануға болады.</w:t>
      </w:r>
    </w:p>
    <w:p w14:paraId="5D2D3871" w14:textId="77777777" w:rsidR="00026A67" w:rsidRDefault="00026A67" w:rsidP="00E014F6">
      <w:pPr>
        <w:jc w:val="both"/>
        <w:rPr>
          <w:rFonts w:ascii="Times New Roman" w:hAnsi="Times New Roman" w:cs="Times New Roman"/>
          <w:sz w:val="32"/>
          <w:szCs w:val="32"/>
          <w:lang w:val="kk-KZ"/>
        </w:rPr>
      </w:pPr>
    </w:p>
    <w:p w14:paraId="380488E6" w14:textId="77777777" w:rsidR="00026A67" w:rsidRDefault="00026A67" w:rsidP="00E014F6">
      <w:pPr>
        <w:jc w:val="both"/>
        <w:rPr>
          <w:rFonts w:ascii="Times New Roman" w:hAnsi="Times New Roman" w:cs="Times New Roman"/>
          <w:sz w:val="32"/>
          <w:szCs w:val="32"/>
          <w:lang w:val="kk-KZ"/>
        </w:rPr>
      </w:pPr>
    </w:p>
    <w:p w14:paraId="4E0400F5" w14:textId="77777777" w:rsidR="00026A67" w:rsidRDefault="00026A67" w:rsidP="00E014F6">
      <w:pPr>
        <w:jc w:val="both"/>
        <w:rPr>
          <w:rFonts w:ascii="Times New Roman" w:hAnsi="Times New Roman" w:cs="Times New Roman"/>
          <w:sz w:val="32"/>
          <w:szCs w:val="32"/>
          <w:lang w:val="kk-KZ"/>
        </w:rPr>
      </w:pPr>
    </w:p>
    <w:p w14:paraId="0CBB1FC2" w14:textId="77777777" w:rsidR="00026A67" w:rsidRDefault="00026A67" w:rsidP="00E014F6">
      <w:pPr>
        <w:jc w:val="both"/>
        <w:rPr>
          <w:rFonts w:ascii="Times New Roman" w:hAnsi="Times New Roman" w:cs="Times New Roman"/>
          <w:sz w:val="32"/>
          <w:szCs w:val="32"/>
          <w:lang w:val="kk-KZ"/>
        </w:rPr>
      </w:pPr>
    </w:p>
    <w:p w14:paraId="707EC06D" w14:textId="77777777" w:rsidR="00026A67" w:rsidRDefault="00026A67" w:rsidP="00E014F6">
      <w:pPr>
        <w:jc w:val="both"/>
        <w:rPr>
          <w:rFonts w:ascii="Times New Roman" w:hAnsi="Times New Roman" w:cs="Times New Roman"/>
          <w:sz w:val="32"/>
          <w:szCs w:val="32"/>
          <w:lang w:val="kk-KZ"/>
        </w:rPr>
      </w:pPr>
    </w:p>
    <w:p w14:paraId="73048CC5" w14:textId="77777777" w:rsidR="00026A67" w:rsidRDefault="00026A67" w:rsidP="00E014F6">
      <w:pPr>
        <w:jc w:val="both"/>
        <w:rPr>
          <w:rFonts w:ascii="Times New Roman" w:hAnsi="Times New Roman" w:cs="Times New Roman"/>
          <w:sz w:val="32"/>
          <w:szCs w:val="32"/>
          <w:lang w:val="kk-KZ"/>
        </w:rPr>
      </w:pPr>
    </w:p>
    <w:p w14:paraId="631E2437" w14:textId="77777777" w:rsidR="00026A67" w:rsidRDefault="00026A67" w:rsidP="00E014F6">
      <w:pPr>
        <w:jc w:val="both"/>
        <w:rPr>
          <w:rFonts w:ascii="Times New Roman" w:hAnsi="Times New Roman" w:cs="Times New Roman"/>
          <w:sz w:val="32"/>
          <w:szCs w:val="32"/>
          <w:lang w:val="kk-KZ"/>
        </w:rPr>
      </w:pPr>
    </w:p>
    <w:p w14:paraId="0754D13A" w14:textId="77777777" w:rsidR="00026A67" w:rsidRDefault="00026A67" w:rsidP="00E014F6">
      <w:pPr>
        <w:jc w:val="both"/>
        <w:rPr>
          <w:rFonts w:ascii="Times New Roman" w:hAnsi="Times New Roman" w:cs="Times New Roman"/>
          <w:sz w:val="32"/>
          <w:szCs w:val="32"/>
          <w:lang w:val="kk-KZ"/>
        </w:rPr>
      </w:pPr>
    </w:p>
    <w:p w14:paraId="6BDB2E17" w14:textId="77777777" w:rsidR="00026A67" w:rsidRDefault="00026A67" w:rsidP="00E014F6">
      <w:pPr>
        <w:jc w:val="both"/>
        <w:rPr>
          <w:rFonts w:ascii="Times New Roman" w:hAnsi="Times New Roman" w:cs="Times New Roman"/>
          <w:sz w:val="32"/>
          <w:szCs w:val="32"/>
          <w:lang w:val="kk-KZ"/>
        </w:rPr>
      </w:pPr>
    </w:p>
    <w:p w14:paraId="3379633F" w14:textId="77777777" w:rsidR="00026A67" w:rsidRDefault="00026A67" w:rsidP="00E014F6">
      <w:pPr>
        <w:jc w:val="both"/>
        <w:rPr>
          <w:rFonts w:ascii="Times New Roman" w:hAnsi="Times New Roman" w:cs="Times New Roman"/>
          <w:sz w:val="32"/>
          <w:szCs w:val="32"/>
          <w:lang w:val="kk-KZ"/>
        </w:rPr>
      </w:pPr>
    </w:p>
    <w:p w14:paraId="244A8946" w14:textId="77777777" w:rsidR="00026A67" w:rsidRDefault="00026A67" w:rsidP="00E014F6">
      <w:pPr>
        <w:jc w:val="both"/>
        <w:rPr>
          <w:rFonts w:ascii="Times New Roman" w:hAnsi="Times New Roman" w:cs="Times New Roman"/>
          <w:sz w:val="32"/>
          <w:szCs w:val="32"/>
          <w:lang w:val="kk-KZ"/>
        </w:rPr>
      </w:pPr>
    </w:p>
    <w:p w14:paraId="22ED59DB" w14:textId="77777777" w:rsidR="00026A67" w:rsidRDefault="00026A67" w:rsidP="00E014F6">
      <w:pPr>
        <w:jc w:val="both"/>
        <w:rPr>
          <w:rFonts w:ascii="Times New Roman" w:hAnsi="Times New Roman" w:cs="Times New Roman"/>
          <w:sz w:val="32"/>
          <w:szCs w:val="32"/>
          <w:lang w:val="kk-KZ"/>
        </w:rPr>
      </w:pPr>
    </w:p>
    <w:p w14:paraId="4F19C6C1" w14:textId="77777777" w:rsidR="00026A67" w:rsidRDefault="00026A67" w:rsidP="00E014F6">
      <w:pPr>
        <w:jc w:val="both"/>
        <w:rPr>
          <w:rFonts w:ascii="Times New Roman" w:hAnsi="Times New Roman" w:cs="Times New Roman"/>
          <w:sz w:val="32"/>
          <w:szCs w:val="32"/>
          <w:lang w:val="kk-KZ"/>
        </w:rPr>
      </w:pPr>
    </w:p>
    <w:p w14:paraId="08E6CABD" w14:textId="77777777" w:rsidR="00026A67" w:rsidRDefault="00026A67" w:rsidP="00E014F6">
      <w:pPr>
        <w:jc w:val="both"/>
        <w:rPr>
          <w:rFonts w:ascii="Times New Roman" w:hAnsi="Times New Roman" w:cs="Times New Roman"/>
          <w:sz w:val="32"/>
          <w:szCs w:val="32"/>
          <w:lang w:val="kk-KZ"/>
        </w:rPr>
      </w:pPr>
    </w:p>
    <w:p w14:paraId="272DED23" w14:textId="77777777" w:rsidR="00026A67" w:rsidRDefault="00026A67" w:rsidP="00E014F6">
      <w:pPr>
        <w:jc w:val="both"/>
        <w:rPr>
          <w:rFonts w:ascii="Times New Roman" w:hAnsi="Times New Roman" w:cs="Times New Roman"/>
          <w:sz w:val="32"/>
          <w:szCs w:val="32"/>
          <w:lang w:val="kk-KZ"/>
        </w:rPr>
      </w:pPr>
    </w:p>
    <w:p w14:paraId="1C3EDDED" w14:textId="77777777" w:rsidR="00026A67" w:rsidRDefault="00026A67" w:rsidP="00E014F6">
      <w:pPr>
        <w:jc w:val="both"/>
        <w:rPr>
          <w:rFonts w:ascii="Times New Roman" w:hAnsi="Times New Roman" w:cs="Times New Roman"/>
          <w:sz w:val="32"/>
          <w:szCs w:val="32"/>
          <w:lang w:val="kk-KZ"/>
        </w:rPr>
      </w:pPr>
    </w:p>
    <w:p w14:paraId="210CCE45" w14:textId="77777777" w:rsidR="00026A67" w:rsidRDefault="00026A67" w:rsidP="00E014F6">
      <w:pPr>
        <w:jc w:val="both"/>
        <w:rPr>
          <w:rFonts w:ascii="Times New Roman" w:hAnsi="Times New Roman" w:cs="Times New Roman"/>
          <w:sz w:val="32"/>
          <w:szCs w:val="32"/>
          <w:lang w:val="kk-KZ"/>
        </w:rPr>
      </w:pPr>
    </w:p>
    <w:p w14:paraId="799B4995" w14:textId="77777777" w:rsidR="00026A67" w:rsidRDefault="00026A67" w:rsidP="00E014F6">
      <w:pPr>
        <w:jc w:val="both"/>
        <w:rPr>
          <w:rFonts w:ascii="Times New Roman" w:hAnsi="Times New Roman" w:cs="Times New Roman"/>
          <w:sz w:val="32"/>
          <w:szCs w:val="32"/>
          <w:lang w:val="kk-KZ"/>
        </w:rPr>
      </w:pPr>
    </w:p>
    <w:p w14:paraId="4DA58A34" w14:textId="77777777" w:rsidR="00026A67" w:rsidRDefault="00026A67" w:rsidP="00E014F6">
      <w:pPr>
        <w:jc w:val="both"/>
        <w:rPr>
          <w:rFonts w:ascii="Times New Roman" w:hAnsi="Times New Roman" w:cs="Times New Roman"/>
          <w:sz w:val="32"/>
          <w:szCs w:val="32"/>
          <w:lang w:val="kk-KZ"/>
        </w:rPr>
      </w:pPr>
    </w:p>
    <w:p w14:paraId="27881256" w14:textId="77777777" w:rsidR="00026A67" w:rsidRDefault="00026A67" w:rsidP="00E014F6">
      <w:pPr>
        <w:jc w:val="both"/>
        <w:rPr>
          <w:rFonts w:ascii="Times New Roman" w:hAnsi="Times New Roman" w:cs="Times New Roman"/>
          <w:sz w:val="32"/>
          <w:szCs w:val="32"/>
          <w:lang w:val="kk-KZ"/>
        </w:rPr>
      </w:pPr>
    </w:p>
    <w:p w14:paraId="327DE377" w14:textId="77777777" w:rsidR="00026A67" w:rsidRDefault="00026A67" w:rsidP="00E014F6">
      <w:pPr>
        <w:jc w:val="both"/>
        <w:rPr>
          <w:rFonts w:ascii="Times New Roman" w:hAnsi="Times New Roman" w:cs="Times New Roman"/>
          <w:sz w:val="32"/>
          <w:szCs w:val="32"/>
          <w:lang w:val="kk-KZ"/>
        </w:rPr>
      </w:pPr>
    </w:p>
    <w:p w14:paraId="755B352F" w14:textId="77777777" w:rsidR="00026A67" w:rsidRDefault="00026A67" w:rsidP="00E014F6">
      <w:pPr>
        <w:jc w:val="both"/>
        <w:rPr>
          <w:rFonts w:ascii="Times New Roman" w:hAnsi="Times New Roman" w:cs="Times New Roman"/>
          <w:sz w:val="32"/>
          <w:szCs w:val="32"/>
          <w:lang w:val="kk-KZ"/>
        </w:rPr>
      </w:pPr>
    </w:p>
    <w:p w14:paraId="6DA2D56F" w14:textId="77777777" w:rsidR="00026A67" w:rsidRDefault="00026A67" w:rsidP="00E014F6">
      <w:pPr>
        <w:jc w:val="both"/>
        <w:rPr>
          <w:rFonts w:ascii="Times New Roman" w:hAnsi="Times New Roman" w:cs="Times New Roman"/>
          <w:sz w:val="32"/>
          <w:szCs w:val="32"/>
          <w:lang w:val="kk-KZ"/>
        </w:rPr>
      </w:pPr>
    </w:p>
    <w:p w14:paraId="12A93CC1" w14:textId="77777777" w:rsidR="00026A67" w:rsidRDefault="00026A67" w:rsidP="00E014F6">
      <w:pPr>
        <w:jc w:val="both"/>
        <w:rPr>
          <w:rFonts w:ascii="Times New Roman" w:hAnsi="Times New Roman" w:cs="Times New Roman"/>
          <w:sz w:val="32"/>
          <w:szCs w:val="32"/>
          <w:lang w:val="kk-KZ"/>
        </w:rPr>
      </w:pPr>
    </w:p>
    <w:p w14:paraId="748DAD9E" w14:textId="1AE307A6"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 xml:space="preserve">Мемлекеттік басқаруда шешім қабылдауды әр түрлі деңгейдегі мемлекеттік қызметшілер жүзеге асырады және жеткілікті түрде ресімделеді, өйткені шешім бір адамға емес, қоғамға немесе жалпы салаға қатысты. Әдетте, шешім проблемалық жағдай туындаған </w:t>
      </w:r>
      <w:r w:rsidRPr="00874FFF">
        <w:rPr>
          <w:rFonts w:ascii="Times New Roman" w:hAnsi="Times New Roman" w:cs="Times New Roman"/>
          <w:sz w:val="32"/>
          <w:szCs w:val="32"/>
          <w:lang w:val="kk-KZ"/>
        </w:rPr>
        <w:lastRenderedPageBreak/>
        <w:t>жерде қабылдануы керек; Ол үшін тиісті деңгейдегі мемлекеттік қызметшілерге өкілеттік беріліп, басқарылатын нысандағы жағдайға жауапты болуы тиіс.</w:t>
      </w:r>
    </w:p>
    <w:p w14:paraId="2C6894B9"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color w:val="0070C0"/>
          <w:sz w:val="32"/>
          <w:szCs w:val="32"/>
          <w:lang w:val="kk-KZ"/>
        </w:rPr>
        <w:t xml:space="preserve">Мемлекеттік шешім </w:t>
      </w:r>
      <w:r w:rsidRPr="00874FFF">
        <w:rPr>
          <w:rFonts w:ascii="Times New Roman" w:hAnsi="Times New Roman" w:cs="Times New Roman"/>
          <w:sz w:val="32"/>
          <w:szCs w:val="32"/>
          <w:lang w:val="kk-KZ"/>
        </w:rPr>
        <w:t>– белгілі бір нәрсені таңдау және негіздеу</w:t>
      </w:r>
    </w:p>
    <w:p w14:paraId="431E4537"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мемлекеттік органдардың қоғамдық мақсаттарға қол жеткізуге бағытталған іс-әрекеттерінің жобасы.</w:t>
      </w:r>
    </w:p>
    <w:p w14:paraId="7B5217CF"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Мемлекеттік шешімдердің сипаттамалық қасиеттері:</w:t>
      </w:r>
    </w:p>
    <w:p w14:paraId="47629DBB"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1. Мемлекеттік органдардың шешімдері сипатталады</w:t>
      </w:r>
    </w:p>
    <w:p w14:paraId="2D49D6DE"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олармен белгіленген әрекеттердің заңдық мәні. Орнатылған</w:t>
      </w:r>
    </w:p>
    <w:p w14:paraId="04C4C484"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Бұл шаралар әдетте міндетті болып табылады. Мемлекеттік шешім</w:t>
      </w:r>
    </w:p>
    <w:p w14:paraId="0BB3A278"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билік актісі ретінде, әдетте, міндеттейді, белгілейді, тыйым салады,</w:t>
      </w:r>
    </w:p>
    <w:p w14:paraId="056C9703"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рұқсат береді, тоқтатады, рұқсат етеді, көтермелейді, жазалайды.</w:t>
      </w:r>
    </w:p>
    <w:p w14:paraId="2ADFD524" w14:textId="63892CCD"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2. Үкімет шешімдері байланысты бірнеше мақсаттармен сипатталады</w:t>
      </w:r>
      <w:r w:rsidR="00E014F6">
        <w:rPr>
          <w:rFonts w:ascii="Times New Roman" w:hAnsi="Times New Roman" w:cs="Times New Roman"/>
          <w:sz w:val="32"/>
          <w:szCs w:val="32"/>
          <w:lang w:val="kk-KZ"/>
        </w:rPr>
        <w:t xml:space="preserve"> </w:t>
      </w:r>
      <w:r w:rsidRPr="00874FFF">
        <w:rPr>
          <w:rFonts w:ascii="Times New Roman" w:hAnsi="Times New Roman" w:cs="Times New Roman"/>
          <w:sz w:val="32"/>
          <w:szCs w:val="32"/>
          <w:lang w:val="kk-KZ"/>
        </w:rPr>
        <w:t>өз арамызда.</w:t>
      </w:r>
    </w:p>
    <w:p w14:paraId="68009A85"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3. Оларды әзірлеу, талқылау, қабылдау, күшіне енгізу, өзгерту және жою тәртібін айқындайтын ережелер жүйесінің болуы.</w:t>
      </w:r>
    </w:p>
    <w:p w14:paraId="7A34D55A" w14:textId="77777777" w:rsidR="00874FFF" w:rsidRPr="00026A67"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4. Үкіметтің шешімі барлық мүдделі тараптармен өзара әрекеттесуді көздейді. Шешім қабылдау процесі мақсатты.</w:t>
      </w:r>
    </w:p>
    <w:p w14:paraId="01A8F7E0" w14:textId="77777777" w:rsidR="00874FFF" w:rsidRPr="00026A67" w:rsidRDefault="00874FFF" w:rsidP="00E014F6">
      <w:pPr>
        <w:jc w:val="both"/>
        <w:rPr>
          <w:rFonts w:ascii="Times New Roman" w:hAnsi="Times New Roman" w:cs="Times New Roman"/>
          <w:sz w:val="32"/>
          <w:szCs w:val="32"/>
          <w:lang w:val="kk-KZ"/>
        </w:rPr>
      </w:pPr>
    </w:p>
    <w:p w14:paraId="0EFD0920"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color w:val="0070C0"/>
          <w:sz w:val="32"/>
          <w:szCs w:val="32"/>
          <w:lang w:val="kk-KZ"/>
        </w:rPr>
        <w:t>Мемлекеттік шешімдердің классификацияларының үлкен саны бар</w:t>
      </w:r>
      <w:r w:rsidRPr="00874FFF">
        <w:rPr>
          <w:rFonts w:ascii="Times New Roman" w:hAnsi="Times New Roman" w:cs="Times New Roman"/>
          <w:sz w:val="32"/>
          <w:szCs w:val="32"/>
          <w:lang w:val="kk-KZ"/>
        </w:rPr>
        <w:t>.</w:t>
      </w:r>
    </w:p>
    <w:p w14:paraId="1C53D915"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 xml:space="preserve">1. </w:t>
      </w:r>
      <w:r w:rsidRPr="00874FFF">
        <w:rPr>
          <w:rFonts w:ascii="Times New Roman" w:hAnsi="Times New Roman" w:cs="Times New Roman"/>
          <w:color w:val="FF0000"/>
          <w:sz w:val="32"/>
          <w:szCs w:val="32"/>
          <w:lang w:val="kk-KZ"/>
        </w:rPr>
        <w:t xml:space="preserve">Басқару субъектілері бойынша: </w:t>
      </w:r>
      <w:r w:rsidRPr="00874FFF">
        <w:rPr>
          <w:rFonts w:ascii="Times New Roman" w:hAnsi="Times New Roman" w:cs="Times New Roman"/>
          <w:sz w:val="32"/>
          <w:szCs w:val="32"/>
          <w:lang w:val="kk-KZ"/>
        </w:rPr>
        <w:t>жалпыхалықтық (сайлау, референдум); аймақтық, жергілікті; заң шығарушы билік, атқарушы билік, сот билігі; жеке, алқалы.</w:t>
      </w:r>
    </w:p>
    <w:p w14:paraId="57BBC6E8" w14:textId="77777777" w:rsidR="00874FFF" w:rsidRPr="00874FFF" w:rsidRDefault="00874FFF" w:rsidP="00E014F6">
      <w:pPr>
        <w:jc w:val="both"/>
        <w:rPr>
          <w:rFonts w:ascii="Times New Roman" w:hAnsi="Times New Roman" w:cs="Times New Roman"/>
          <w:sz w:val="32"/>
          <w:szCs w:val="32"/>
          <w:lang w:val="kk-KZ"/>
        </w:rPr>
      </w:pPr>
      <w:r w:rsidRPr="00874FFF">
        <w:rPr>
          <w:rFonts w:ascii="Times New Roman" w:hAnsi="Times New Roman" w:cs="Times New Roman"/>
          <w:sz w:val="32"/>
          <w:szCs w:val="32"/>
          <w:lang w:val="kk-KZ"/>
        </w:rPr>
        <w:t xml:space="preserve">2. </w:t>
      </w:r>
      <w:r w:rsidRPr="00874FFF">
        <w:rPr>
          <w:rFonts w:ascii="Times New Roman" w:hAnsi="Times New Roman" w:cs="Times New Roman"/>
          <w:color w:val="FF0000"/>
          <w:sz w:val="32"/>
          <w:szCs w:val="32"/>
          <w:lang w:val="kk-KZ"/>
        </w:rPr>
        <w:t xml:space="preserve">Іс-әрекеттің мақсаттары мен уақыты бойынша: </w:t>
      </w:r>
      <w:r w:rsidRPr="00874FFF">
        <w:rPr>
          <w:rFonts w:ascii="Times New Roman" w:hAnsi="Times New Roman" w:cs="Times New Roman"/>
          <w:sz w:val="32"/>
          <w:szCs w:val="32"/>
          <w:lang w:val="kk-KZ"/>
        </w:rPr>
        <w:t>стратегиялық (ұзақ мерзімді); тактикалық (орта мерзімді); операциялық (қысқа мерзімді).</w:t>
      </w:r>
    </w:p>
    <w:p w14:paraId="10A283D1"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3. </w:t>
      </w:r>
      <w:r w:rsidRPr="00E014F6">
        <w:rPr>
          <w:rFonts w:ascii="Times New Roman" w:hAnsi="Times New Roman" w:cs="Times New Roman"/>
          <w:color w:val="FF0000"/>
          <w:sz w:val="32"/>
          <w:szCs w:val="32"/>
          <w:lang w:val="kk-KZ"/>
        </w:rPr>
        <w:t>Іс-әрекет ауқымы бойынша:</w:t>
      </w:r>
    </w:p>
    <w:p w14:paraId="45A7A205"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ұлттық; жергілікті (ішінде</w:t>
      </w:r>
    </w:p>
    <w:p w14:paraId="4AFF8364"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әкімшілік-аумақтық бірлік);</w:t>
      </w:r>
    </w:p>
    <w:p w14:paraId="47606A8B"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lastRenderedPageBreak/>
        <w:t>- ведомствоішілік;</w:t>
      </w:r>
    </w:p>
    <w:p w14:paraId="58E440D1"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ведомствоаралық.</w:t>
      </w:r>
    </w:p>
    <w:p w14:paraId="47978876"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4. </w:t>
      </w:r>
      <w:r w:rsidRPr="00E014F6">
        <w:rPr>
          <w:rFonts w:ascii="Times New Roman" w:hAnsi="Times New Roman" w:cs="Times New Roman"/>
          <w:color w:val="FF0000"/>
          <w:sz w:val="32"/>
          <w:szCs w:val="32"/>
          <w:lang w:val="kk-KZ"/>
        </w:rPr>
        <w:t>Нормативтік сипаты бойынша:</w:t>
      </w:r>
    </w:p>
    <w:p w14:paraId="1B5AFE59"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жалпы (нормативтік);</w:t>
      </w:r>
    </w:p>
    <w:p w14:paraId="0CDC49E4" w14:textId="77777777" w:rsidR="00E014F6" w:rsidRPr="00E014F6" w:rsidRDefault="00E014F6" w:rsidP="00E014F6">
      <w:pPr>
        <w:jc w:val="both"/>
        <w:rPr>
          <w:rFonts w:ascii="Times New Roman" w:hAnsi="Times New Roman" w:cs="Times New Roman"/>
          <w:sz w:val="32"/>
          <w:szCs w:val="32"/>
        </w:rPr>
      </w:pPr>
      <w:r w:rsidRPr="00E014F6">
        <w:rPr>
          <w:rFonts w:ascii="Times New Roman" w:hAnsi="Times New Roman" w:cs="Times New Roman"/>
          <w:sz w:val="32"/>
          <w:szCs w:val="32"/>
          <w:lang w:val="kk-KZ"/>
        </w:rPr>
        <w:t>- жеке (нормативтік емес).</w:t>
      </w:r>
    </w:p>
    <w:p w14:paraId="1C14CBED"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5. </w:t>
      </w:r>
      <w:r w:rsidRPr="00E014F6">
        <w:rPr>
          <w:rFonts w:ascii="Times New Roman" w:hAnsi="Times New Roman" w:cs="Times New Roman"/>
          <w:color w:val="FF0000"/>
          <w:sz w:val="32"/>
          <w:szCs w:val="32"/>
          <w:lang w:val="kk-KZ"/>
        </w:rPr>
        <w:t>Заңды күші:</w:t>
      </w:r>
    </w:p>
    <w:p w14:paraId="64DFF48C"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жоғары (конституциялық), заң шығарушы;</w:t>
      </w:r>
    </w:p>
    <w:p w14:paraId="7EB59A90"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бағыныңқы.</w:t>
      </w:r>
    </w:p>
    <w:p w14:paraId="17F7823F"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6. </w:t>
      </w:r>
      <w:r w:rsidRPr="00E014F6">
        <w:rPr>
          <w:rFonts w:ascii="Times New Roman" w:hAnsi="Times New Roman" w:cs="Times New Roman"/>
          <w:color w:val="FF0000"/>
          <w:sz w:val="32"/>
          <w:szCs w:val="32"/>
          <w:lang w:val="kk-KZ"/>
        </w:rPr>
        <w:t>Құқықтық актілердің нысандары бойынша:</w:t>
      </w:r>
    </w:p>
    <w:p w14:paraId="0D4C6F26"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заңдар (Қазақстан Республикасының конституциялық, кодекстері);</w:t>
      </w:r>
    </w:p>
    <w:p w14:paraId="4850CA7D"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жарлықтар (президенттік);</w:t>
      </w:r>
    </w:p>
    <w:p w14:paraId="5E74F466"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шешімдер (үкімет, сот, прокуратура);</w:t>
      </w:r>
    </w:p>
    <w:p w14:paraId="47D0E8D6"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өкімдері (президенттің, үкіметтің, заң шығарушы және атқарушы билік басшыларының);</w:t>
      </w:r>
    </w:p>
    <w:p w14:paraId="34813648"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бұйрықтары (мемлекеттік органдар мен олардың құрылымдық бөлімшелері басшыларының; әскери);</w:t>
      </w:r>
    </w:p>
    <w:p w14:paraId="5C0C2825"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үкімдер (соттар);</w:t>
      </w:r>
    </w:p>
    <w:p w14:paraId="596CF1ED"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санкциялар (тергеу, прокуратура органдары);</w:t>
      </w:r>
    </w:p>
    <w:p w14:paraId="4389ECCF"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нұсқаулар, нұсқаулар, нұсқаулар және т.б.;</w:t>
      </w:r>
    </w:p>
    <w:p w14:paraId="1D4EA7A1"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бағдарламалар, декларациялар, ережелер, жарғылар;</w:t>
      </w:r>
    </w:p>
    <w:p w14:paraId="6D818A93"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мемлекетаралық шарттар мен келісімдер.</w:t>
      </w:r>
    </w:p>
    <w:p w14:paraId="7B4E3CCB"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7. </w:t>
      </w:r>
      <w:r w:rsidRPr="00E014F6">
        <w:rPr>
          <w:rFonts w:ascii="Times New Roman" w:hAnsi="Times New Roman" w:cs="Times New Roman"/>
          <w:color w:val="FF0000"/>
          <w:sz w:val="32"/>
          <w:szCs w:val="32"/>
          <w:lang w:val="kk-KZ"/>
        </w:rPr>
        <w:t xml:space="preserve">Мазмұны бойынша: </w:t>
      </w:r>
      <w:r w:rsidRPr="00E014F6">
        <w:rPr>
          <w:rFonts w:ascii="Times New Roman" w:hAnsi="Times New Roman" w:cs="Times New Roman"/>
          <w:sz w:val="32"/>
          <w:szCs w:val="32"/>
          <w:lang w:val="kk-KZ"/>
        </w:rPr>
        <w:t>саяси, әкімшілік, экономикалық, ұйымдастырушылық, технологиялық және т.б.</w:t>
      </w:r>
    </w:p>
    <w:p w14:paraId="037F40CB"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8. </w:t>
      </w:r>
      <w:r w:rsidRPr="00E014F6">
        <w:rPr>
          <w:rFonts w:ascii="Times New Roman" w:hAnsi="Times New Roman" w:cs="Times New Roman"/>
          <w:color w:val="FF0000"/>
          <w:sz w:val="32"/>
          <w:szCs w:val="32"/>
          <w:lang w:val="kk-KZ"/>
        </w:rPr>
        <w:t>Орындау үшін маңыздылығы бойынша</w:t>
      </w:r>
      <w:r w:rsidRPr="00E014F6">
        <w:rPr>
          <w:rFonts w:ascii="Times New Roman" w:hAnsi="Times New Roman" w:cs="Times New Roman"/>
          <w:sz w:val="32"/>
          <w:szCs w:val="32"/>
          <w:lang w:val="kk-KZ"/>
        </w:rPr>
        <w:t>: міндетті, ұсынымдық.</w:t>
      </w:r>
    </w:p>
    <w:p w14:paraId="43E567C4" w14:textId="7526FC3A"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9. </w:t>
      </w:r>
      <w:r w:rsidRPr="00E014F6">
        <w:rPr>
          <w:rFonts w:ascii="Times New Roman" w:hAnsi="Times New Roman" w:cs="Times New Roman"/>
          <w:color w:val="FF0000"/>
          <w:sz w:val="32"/>
          <w:szCs w:val="32"/>
          <w:lang w:val="kk-KZ"/>
        </w:rPr>
        <w:t xml:space="preserve">Әсер ету сипаты бойынша: </w:t>
      </w:r>
      <w:r w:rsidRPr="00E014F6">
        <w:rPr>
          <w:rFonts w:ascii="Times New Roman" w:hAnsi="Times New Roman" w:cs="Times New Roman"/>
          <w:sz w:val="32"/>
          <w:szCs w:val="32"/>
          <w:lang w:val="kk-KZ"/>
        </w:rPr>
        <w:t>ынталандырушы, протекционистік, шектеуші, тыйым салушы және т.б.</w:t>
      </w:r>
    </w:p>
    <w:p w14:paraId="52CA90A3" w14:textId="77777777" w:rsidR="00E014F6" w:rsidRPr="00E014F6" w:rsidRDefault="00E014F6" w:rsidP="00E014F6">
      <w:pPr>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 xml:space="preserve">10. </w:t>
      </w:r>
      <w:r w:rsidRPr="00E014F6">
        <w:rPr>
          <w:rFonts w:ascii="Times New Roman" w:hAnsi="Times New Roman" w:cs="Times New Roman"/>
          <w:color w:val="FF0000"/>
          <w:sz w:val="32"/>
          <w:szCs w:val="32"/>
          <w:lang w:val="kk-KZ"/>
        </w:rPr>
        <w:t xml:space="preserve">Жариялылық (ашықтық) дәрежесі бойынша: </w:t>
      </w:r>
      <w:r w:rsidRPr="00E014F6">
        <w:rPr>
          <w:rFonts w:ascii="Times New Roman" w:hAnsi="Times New Roman" w:cs="Times New Roman"/>
          <w:sz w:val="32"/>
          <w:szCs w:val="32"/>
          <w:lang w:val="kk-KZ"/>
        </w:rPr>
        <w:t>жалпы пайдалану, қызметтік пайдалану, құпия, өте құпия.</w:t>
      </w:r>
    </w:p>
    <w:p w14:paraId="7FDA5B32" w14:textId="77777777" w:rsidR="00874FFF" w:rsidRPr="00E014F6" w:rsidRDefault="00874FFF" w:rsidP="00E014F6">
      <w:pPr>
        <w:jc w:val="both"/>
        <w:rPr>
          <w:rFonts w:ascii="Times New Roman" w:hAnsi="Times New Roman" w:cs="Times New Roman"/>
          <w:sz w:val="32"/>
          <w:szCs w:val="32"/>
          <w:lang w:val="kk-KZ"/>
        </w:rPr>
      </w:pPr>
    </w:p>
    <w:p w14:paraId="39E9D1B4" w14:textId="77777777" w:rsidR="00E014F6" w:rsidRPr="00E014F6" w:rsidRDefault="00E014F6" w:rsidP="00E014F6">
      <w:pPr>
        <w:spacing w:after="0" w:line="240" w:lineRule="auto"/>
        <w:jc w:val="both"/>
        <w:rPr>
          <w:rFonts w:ascii="Times New Roman" w:hAnsi="Times New Roman" w:cs="Times New Roman"/>
          <w:sz w:val="32"/>
          <w:szCs w:val="32"/>
          <w:lang w:val="kk-KZ"/>
        </w:rPr>
      </w:pPr>
      <w:bookmarkStart w:id="1" w:name="_Hlk153910393"/>
      <w:bookmarkStart w:id="2" w:name="_Hlk153910436"/>
      <w:r w:rsidRPr="00E014F6">
        <w:rPr>
          <w:rFonts w:ascii="Times New Roman" w:hAnsi="Times New Roman" w:cs="Times New Roman"/>
          <w:sz w:val="32"/>
          <w:szCs w:val="32"/>
          <w:lang w:val="kk-KZ"/>
        </w:rPr>
        <w:t>Бақылау сұрақтары:</w:t>
      </w:r>
    </w:p>
    <w:p w14:paraId="5A1EA747"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1. «Мемлекеттік шешім» терминіне анықтама беріңіз.</w:t>
      </w:r>
    </w:p>
    <w:p w14:paraId="6504342B"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2. Мемлекеттік шешімдердің сипаттамалық қасиеттерін көрсетіңіз.</w:t>
      </w:r>
    </w:p>
    <w:p w14:paraId="6D524C9B"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3. Мемлекеттік шешімнің белгілері қандай?</w:t>
      </w:r>
    </w:p>
    <w:p w14:paraId="0951C13C"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4. Мемлекеттік басқарудың қолданыстағы классификацияларына сипаттама беріңіз</w:t>
      </w:r>
    </w:p>
    <w:p w14:paraId="206ED611"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шешімдер. Мысалдар келтіріңіз.</w:t>
      </w:r>
    </w:p>
    <w:p w14:paraId="571717A7" w14:textId="77777777" w:rsidR="00E014F6" w:rsidRPr="00E014F6" w:rsidRDefault="00E014F6" w:rsidP="00E014F6">
      <w:pPr>
        <w:spacing w:after="0" w:line="240" w:lineRule="auto"/>
        <w:jc w:val="both"/>
        <w:rPr>
          <w:rFonts w:ascii="Times New Roman" w:hAnsi="Times New Roman" w:cs="Times New Roman"/>
          <w:sz w:val="32"/>
          <w:szCs w:val="32"/>
          <w:lang w:val="kk-KZ"/>
        </w:rPr>
      </w:pPr>
      <w:r w:rsidRPr="00E014F6">
        <w:rPr>
          <w:rFonts w:ascii="Times New Roman" w:hAnsi="Times New Roman" w:cs="Times New Roman"/>
          <w:sz w:val="32"/>
          <w:szCs w:val="32"/>
          <w:lang w:val="kk-KZ"/>
        </w:rPr>
        <w:t>5. Құқықтық актілердің нысандары бойынша қандай шешімдер ерекшеленеді?</w:t>
      </w:r>
    </w:p>
    <w:p w14:paraId="571DD5E0" w14:textId="77777777" w:rsidR="00C40C51" w:rsidRDefault="00C40C51" w:rsidP="00307638">
      <w:pPr>
        <w:spacing w:after="0" w:line="240" w:lineRule="auto"/>
        <w:rPr>
          <w:rFonts w:ascii="Times New Roman" w:hAnsi="Times New Roman" w:cs="Times New Roman"/>
          <w:b/>
          <w:bCs/>
          <w:sz w:val="24"/>
          <w:szCs w:val="24"/>
          <w:lang w:val="kk-KZ"/>
        </w:rPr>
      </w:pPr>
    </w:p>
    <w:p w14:paraId="7040C7DD" w14:textId="34AB1A05" w:rsidR="00307638" w:rsidRDefault="00307638" w:rsidP="003076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04061D9" w14:textId="77777777" w:rsidR="00307638" w:rsidRDefault="00307638" w:rsidP="00307638">
      <w:pPr>
        <w:pStyle w:val="a4"/>
        <w:tabs>
          <w:tab w:val="left" w:pos="0"/>
        </w:tabs>
        <w:autoSpaceDE w:val="0"/>
        <w:autoSpaceDN w:val="0"/>
        <w:adjustRightInd w:val="0"/>
        <w:spacing w:after="0" w:line="240" w:lineRule="auto"/>
        <w:ind w:left="0"/>
        <w:rPr>
          <w:rFonts w:ascii="Times New Roman" w:hAnsi="Times New Roman" w:cs="Times New Roman"/>
          <w:color w:val="000000" w:themeColor="text1"/>
          <w:kern w:val="0"/>
          <w:sz w:val="24"/>
          <w:szCs w:val="24"/>
          <w:lang w:val="kk-KZ"/>
          <w14:ligatures w14:val="none"/>
        </w:rPr>
      </w:pPr>
      <w:bookmarkStart w:id="3" w:name="_Hlk153732623"/>
      <w:r>
        <w:rPr>
          <w:rFonts w:ascii="Times New Roman" w:hAnsi="Times New Roman" w:cs="Times New Roman"/>
          <w:color w:val="000000" w:themeColor="text1"/>
          <w:kern w:val="0"/>
          <w:sz w:val="24"/>
          <w:szCs w:val="24"/>
          <w:lang w:val="kk-KZ"/>
          <w14:ligatures w14:val="none"/>
        </w:rPr>
        <w:t>1.Қасым-Жомарт Тоқаев "</w:t>
      </w:r>
      <w:r>
        <w:rPr>
          <w:rFonts w:ascii="Times New Roman" w:eastAsiaTheme="minorEastAsia" w:hAnsi="Times New Roman" w:cs="Times New Roman"/>
          <w:color w:val="000000" w:themeColor="text1"/>
          <w:kern w:val="0"/>
          <w:sz w:val="24"/>
          <w:szCs w:val="24"/>
          <w:lang w:val="kk-KZ" w:eastAsia="ru-RU"/>
          <w14:ligatures w14:val="none"/>
        </w:rPr>
        <w:t>Әділетті Қазақстанның экономикалық бағдары". -Астана, 2023 ж. 1 қыркұйек</w:t>
      </w:r>
      <w:r>
        <w:rPr>
          <w:sz w:val="24"/>
          <w:szCs w:val="24"/>
          <w:lang w:val="kk-KZ"/>
        </w:rPr>
        <w:t xml:space="preserve"> </w:t>
      </w:r>
      <w:r>
        <w:rPr>
          <w:rFonts w:ascii="Times New Roman" w:eastAsiaTheme="minorEastAsia" w:hAnsi="Times New Roman" w:cs="Times New Roman"/>
          <w:color w:val="000000" w:themeColor="text1"/>
          <w:kern w:val="0"/>
          <w:sz w:val="24"/>
          <w:szCs w:val="24"/>
          <w:lang w:val="kk-KZ" w:eastAsia="ru-RU"/>
          <w14:ligatures w14:val="none"/>
        </w:rPr>
        <w:t>https://sputnik.kz/prezidenttin-qazaqstan-khalqyna-zholdauy---2023</w:t>
      </w:r>
    </w:p>
    <w:p w14:paraId="40F67F59" w14:textId="77777777" w:rsidR="00307638" w:rsidRDefault="00307638" w:rsidP="00307638">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4"/>
          <w:szCs w:val="24"/>
          <w:lang w:val="kk-KZ"/>
          <w14:ligatures w14:val="none"/>
        </w:rPr>
      </w:pPr>
      <w:r>
        <w:rPr>
          <w:rFonts w:ascii="Times New Roman" w:eastAsia="Calibri" w:hAnsi="Times New Roman" w:cs="Times New Roman"/>
          <w:color w:val="000000" w:themeColor="text1"/>
          <w:kern w:val="0"/>
          <w:sz w:val="24"/>
          <w:szCs w:val="24"/>
          <w:lang w:val="kk-KZ" w:eastAsia="ru-RU"/>
          <w14:ligatures w14:val="none"/>
        </w:rPr>
        <w:t>Қазақстан Республикасының Конститутциясы-Астана: Елорда, 2008-56 б.</w:t>
      </w:r>
    </w:p>
    <w:p w14:paraId="4B80580B" w14:textId="77777777" w:rsidR="00307638" w:rsidRDefault="00307638" w:rsidP="0030763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u w:val="single"/>
          <w:lang w:val="kk-KZ"/>
          <w14:ligatures w14:val="none"/>
        </w:rPr>
      </w:pPr>
      <w:r>
        <w:rPr>
          <w:rFonts w:ascii="Times New Roman" w:eastAsiaTheme="minorEastAsia" w:hAnsi="Times New Roman" w:cs="Times New Roman"/>
          <w:color w:val="000000" w:themeColor="text1"/>
          <w:kern w:val="0"/>
          <w:sz w:val="24"/>
          <w:szCs w:val="24"/>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4"/>
          <w:szCs w:val="24"/>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Pr>
          <w:rStyle w:val="a3"/>
          <w:rFonts w:ascii="Times New Roman" w:eastAsia="Times New Roman" w:hAnsi="Times New Roman" w:cs="Times New Roman"/>
          <w:color w:val="000000" w:themeColor="text1"/>
          <w:spacing w:val="2"/>
          <w:kern w:val="0"/>
          <w:sz w:val="24"/>
          <w:szCs w:val="24"/>
          <w:u w:val="none"/>
          <w:lang w:val="kk-KZ" w:eastAsia="kk-KZ"/>
          <w14:ligatures w14:val="none"/>
        </w:rPr>
        <w:t>www.adilet.zan.kz</w:t>
      </w:r>
      <w:r>
        <w:fldChar w:fldCharType="end"/>
      </w:r>
    </w:p>
    <w:p w14:paraId="15BE76A4" w14:textId="77777777" w:rsidR="00307638" w:rsidRDefault="00307638" w:rsidP="00307638">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4"/>
          <w:szCs w:val="24"/>
          <w:lang w:val="kk-KZ" w:eastAsia="ru-RU"/>
          <w14:ligatures w14:val="none"/>
        </w:rPr>
        <w:t>//</w:t>
      </w:r>
      <w:r>
        <w:rPr>
          <w:rFonts w:ascii="Times New Roman" w:eastAsia="Times New Roman" w:hAnsi="Times New Roman" w:cs="Times New Roman"/>
          <w:color w:val="000000" w:themeColor="text1"/>
          <w:spacing w:val="2"/>
          <w:kern w:val="0"/>
          <w:sz w:val="24"/>
          <w:szCs w:val="24"/>
          <w:lang w:val="kk-KZ" w:eastAsia="kk-KZ"/>
          <w14:ligatures w14:val="none"/>
        </w:rPr>
        <w:t>Қазақстан Республикасы Үкіметінің 2018 жылғы 14 қараша № 216 Жарлығы- https://www.google.com/search?q</w:t>
      </w:r>
    </w:p>
    <w:p w14:paraId="46DA207C" w14:textId="77777777" w:rsidR="00307638" w:rsidRDefault="00307638" w:rsidP="00307638">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4"/>
          <w:szCs w:val="24"/>
          <w:u w:val="single"/>
          <w:lang w:val="kk-KZ" w:eastAsia="ru-RU"/>
          <w14:ligatures w14:val="none"/>
        </w:rPr>
      </w:pPr>
      <w:r>
        <w:rPr>
          <w:rFonts w:ascii="Times New Roman" w:hAnsi="Times New Roman" w:cs="Times New Roman"/>
          <w:color w:val="000000" w:themeColor="text1"/>
          <w:kern w:val="0"/>
          <w:sz w:val="24"/>
          <w:szCs w:val="24"/>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https://adilet.zan.kz/kaz/docs/U1500000153</w:t>
      </w:r>
    </w:p>
    <w:p w14:paraId="391D03A6" w14:textId="77777777" w:rsidR="00307638" w:rsidRDefault="00307638" w:rsidP="0030763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Мемлекеттік қызмет туралы Заңы//Қазақстан Республикасы Президентінің 2015 жылғы 23қарашадағы  №416 -V ҚРЗ</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https://adilet.zan.kz/kaz/docs/Z2300000216</w:t>
      </w:r>
    </w:p>
    <w:p w14:paraId="2921BF8A" w14:textId="77777777" w:rsidR="00307638" w:rsidRDefault="00307638" w:rsidP="00307638">
      <w:pPr>
        <w:numPr>
          <w:ilvl w:val="0"/>
          <w:numId w:val="1"/>
        </w:numPr>
        <w:spacing w:after="0" w:line="240" w:lineRule="auto"/>
        <w:ind w:left="0" w:firstLine="0"/>
        <w:contextualSpacing/>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EBDC882" w14:textId="77777777" w:rsidR="00307638" w:rsidRDefault="00307638" w:rsidP="00307638">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4"/>
          <w:szCs w:val="24"/>
          <w:lang w:val="kk-KZ"/>
          <w14:ligatures w14:val="none"/>
        </w:rPr>
      </w:pPr>
      <w:r>
        <w:rPr>
          <w:rFonts w:ascii="Times New Roman" w:hAnsi="Times New Roman" w:cs="Times New Roman"/>
          <w:color w:val="000000" w:themeColor="text1"/>
          <w:kern w:val="0"/>
          <w:sz w:val="24"/>
          <w:szCs w:val="24"/>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r>
        <w:rPr>
          <w:sz w:val="24"/>
          <w:szCs w:val="24"/>
          <w:lang w:val="kk-KZ"/>
        </w:rPr>
        <w:t xml:space="preserve"> -</w:t>
      </w:r>
      <w:r>
        <w:rPr>
          <w:rFonts w:ascii="Times New Roman" w:hAnsi="Times New Roman" w:cs="Times New Roman"/>
          <w:color w:val="000000" w:themeColor="text1"/>
          <w:kern w:val="0"/>
          <w:sz w:val="24"/>
          <w:szCs w:val="24"/>
          <w:lang w:val="kk-KZ"/>
          <w14:ligatures w14:val="none"/>
        </w:rPr>
        <w:t>https://www.google.com/search?q</w:t>
      </w:r>
      <w:bookmarkEnd w:id="3"/>
    </w:p>
    <w:p w14:paraId="21C1DF9F" w14:textId="77777777" w:rsidR="00307638" w:rsidRDefault="00307638" w:rsidP="00307638">
      <w:pPr>
        <w:pStyle w:val="a4"/>
        <w:numPr>
          <w:ilvl w:val="0"/>
          <w:numId w:val="1"/>
        </w:numPr>
        <w:spacing w:after="0" w:line="240" w:lineRule="auto"/>
        <w:ind w:left="0"/>
        <w:rPr>
          <w:rStyle w:val="a5"/>
          <w:b w:val="0"/>
          <w:bCs w:val="0"/>
        </w:rPr>
      </w:pPr>
      <w:r>
        <w:rPr>
          <w:rFonts w:ascii="Times New Roman" w:hAnsi="Times New Roman" w:cs="Times New Roman"/>
          <w:sz w:val="24"/>
          <w:szCs w:val="24"/>
          <w:lang w:val="kk-KZ"/>
        </w:rPr>
        <w:t>9. Баллод Б.А., Елизарова Н.Н. Теория принятия решений- Санкт-Петербург: Лань,  2023-52 с. https://reader.lanbook.com/book/320753</w:t>
      </w:r>
    </w:p>
    <w:p w14:paraId="25AC99AD" w14:textId="77777777" w:rsidR="00307638" w:rsidRDefault="00307638" w:rsidP="00307638">
      <w:pPr>
        <w:pStyle w:val="article-listitem"/>
        <w:numPr>
          <w:ilvl w:val="0"/>
          <w:numId w:val="1"/>
        </w:numPr>
        <w:shd w:val="clear" w:color="auto" w:fill="FFFFFF"/>
        <w:spacing w:before="0" w:beforeAutospacing="0" w:after="0" w:afterAutospacing="0" w:line="254" w:lineRule="auto"/>
        <w:ind w:left="-119" w:firstLine="0"/>
        <w:rPr>
          <w:rStyle w:val="a5"/>
          <w:b w:val="0"/>
          <w:bCs w:val="0"/>
          <w:lang w:val="kk-KZ" w:eastAsia="en-US"/>
        </w:rPr>
      </w:pPr>
      <w:r>
        <w:rPr>
          <w:color w:val="000000"/>
          <w:lang w:eastAsia="en-US"/>
        </w:rPr>
        <w:t>Беляева</w:t>
      </w:r>
      <w:r>
        <w:rPr>
          <w:color w:val="000000"/>
          <w:lang w:val="kk-KZ" w:eastAsia="en-US"/>
        </w:rPr>
        <w:t xml:space="preserve"> И.Ю. </w:t>
      </w:r>
      <w:r>
        <w:rPr>
          <w:color w:val="000000"/>
          <w:lang w:eastAsia="en-US"/>
        </w:rPr>
        <w:t>, О.В. Панина</w:t>
      </w:r>
      <w:r>
        <w:rPr>
          <w:color w:val="000000"/>
          <w:lang w:val="kk-KZ" w:eastAsia="en-US"/>
        </w:rPr>
        <w:t xml:space="preserve"> О.В.</w:t>
      </w:r>
      <w:r>
        <w:rPr>
          <w:color w:val="000000"/>
          <w:lang w:eastAsia="en-US"/>
        </w:rPr>
        <w:t>, Белокурова</w:t>
      </w:r>
      <w:r>
        <w:rPr>
          <w:color w:val="000000"/>
          <w:lang w:val="kk-KZ" w:eastAsia="en-US"/>
        </w:rPr>
        <w:t xml:space="preserve"> М.Е. </w:t>
      </w:r>
      <w:r>
        <w:rPr>
          <w:rStyle w:val="a5"/>
          <w:color w:val="000000"/>
          <w:lang w:eastAsia="en-US"/>
        </w:rPr>
        <w:t>Методы принятия управленческих решений</w:t>
      </w:r>
      <w:r>
        <w:rPr>
          <w:lang w:val="kk-KZ" w:eastAsia="en-US"/>
        </w:rPr>
        <w:t xml:space="preserve"> - М.: КНОРУС, 2022-230 с</w:t>
      </w:r>
    </w:p>
    <w:p w14:paraId="69903D30" w14:textId="77777777" w:rsidR="00307638" w:rsidRDefault="00307638" w:rsidP="00307638">
      <w:pPr>
        <w:pStyle w:val="article-listitem"/>
        <w:numPr>
          <w:ilvl w:val="0"/>
          <w:numId w:val="1"/>
        </w:numPr>
        <w:shd w:val="clear" w:color="auto" w:fill="FFFFFF"/>
        <w:spacing w:before="0" w:beforeAutospacing="0" w:after="0" w:afterAutospacing="0" w:line="254" w:lineRule="auto"/>
        <w:ind w:left="-119" w:firstLine="0"/>
      </w:pPr>
      <w:r>
        <w:rPr>
          <w:rStyle w:val="a5"/>
          <w:lang w:eastAsia="en-US"/>
        </w:rPr>
        <w:t>Бусов, В. И. Управленческие решения -</w:t>
      </w:r>
      <w:r>
        <w:rPr>
          <w:lang w:eastAsia="en-US"/>
        </w:rPr>
        <w:t>М</w:t>
      </w:r>
      <w:r>
        <w:rPr>
          <w:lang w:val="kk-KZ" w:eastAsia="en-US"/>
        </w:rPr>
        <w:t>.:</w:t>
      </w:r>
      <w:r>
        <w:rPr>
          <w:lang w:eastAsia="en-US"/>
        </w:rPr>
        <w:t xml:space="preserve"> </w:t>
      </w:r>
      <w:proofErr w:type="spellStart"/>
      <w:r>
        <w:rPr>
          <w:lang w:eastAsia="en-US"/>
        </w:rPr>
        <w:t>Юрайт</w:t>
      </w:r>
      <w:proofErr w:type="spellEnd"/>
      <w:r>
        <w:rPr>
          <w:lang w:eastAsia="en-US"/>
        </w:rPr>
        <w:t>, 2023. – 254 с.  URL: </w:t>
      </w:r>
      <w:hyperlink r:id="rId5" w:tgtFrame="_blank" w:history="1">
        <w:r>
          <w:rPr>
            <w:rStyle w:val="a3"/>
            <w:color w:val="000000" w:themeColor="text1"/>
            <w:lang w:eastAsia="en-US"/>
          </w:rPr>
          <w:t>https://urait.ru/bcode/510647</w:t>
        </w:r>
      </w:hyperlink>
      <w:r>
        <w:rPr>
          <w:color w:val="000000" w:themeColor="text1"/>
          <w:lang w:eastAsia="en-US"/>
        </w:rPr>
        <w:t> </w:t>
      </w:r>
    </w:p>
    <w:p w14:paraId="5D88553E" w14:textId="77777777" w:rsidR="00307638" w:rsidRDefault="00307638" w:rsidP="00307638">
      <w:pPr>
        <w:pStyle w:val="article-listitem"/>
        <w:numPr>
          <w:ilvl w:val="0"/>
          <w:numId w:val="1"/>
        </w:numPr>
        <w:shd w:val="clear" w:color="auto" w:fill="FFFFFF"/>
        <w:spacing w:before="0" w:beforeAutospacing="0" w:after="0" w:afterAutospacing="0" w:line="254" w:lineRule="auto"/>
        <w:ind w:left="-119" w:firstLine="0"/>
        <w:rPr>
          <w:rStyle w:val="a3"/>
        </w:rPr>
      </w:pPr>
      <w:proofErr w:type="spellStart"/>
      <w:r>
        <w:rPr>
          <w:rStyle w:val="a5"/>
          <w:lang w:eastAsia="en-US"/>
        </w:rPr>
        <w:t>Валишин</w:t>
      </w:r>
      <w:proofErr w:type="spellEnd"/>
      <w:r>
        <w:rPr>
          <w:rStyle w:val="a5"/>
          <w:lang w:eastAsia="en-US"/>
        </w:rPr>
        <w:t>, Е. Н. Управление персоналом организации</w:t>
      </w:r>
      <w:r>
        <w:rPr>
          <w:rStyle w:val="a5"/>
          <w:lang w:val="kk-KZ" w:eastAsia="en-US"/>
        </w:rPr>
        <w:t xml:space="preserve"> -</w:t>
      </w:r>
      <w:r>
        <w:rPr>
          <w:lang w:eastAsia="en-US"/>
        </w:rPr>
        <w:t>М</w:t>
      </w:r>
      <w:r>
        <w:rPr>
          <w:lang w:val="kk-KZ" w:eastAsia="en-US"/>
        </w:rPr>
        <w:t>.:</w:t>
      </w:r>
      <w:r>
        <w:rPr>
          <w:lang w:eastAsia="en-US"/>
        </w:rPr>
        <w:t xml:space="preserve"> Прометей, 2021. </w:t>
      </w:r>
      <w:r>
        <w:rPr>
          <w:lang w:val="kk-KZ" w:eastAsia="en-US"/>
        </w:rPr>
        <w:t>-</w:t>
      </w:r>
      <w:r>
        <w:rPr>
          <w:lang w:eastAsia="en-US"/>
        </w:rPr>
        <w:t xml:space="preserve"> 330 c.</w:t>
      </w:r>
      <w:r>
        <w:rPr>
          <w:b/>
          <w:bCs/>
          <w:lang w:eastAsia="en-US"/>
        </w:rPr>
        <w:t xml:space="preserve">  </w:t>
      </w:r>
      <w:r>
        <w:rPr>
          <w:color w:val="000000" w:themeColor="text1"/>
          <w:lang w:val="en-US" w:eastAsia="en-US"/>
        </w:rPr>
        <w:t>U</w:t>
      </w:r>
      <w:r>
        <w:rPr>
          <w:color w:val="000000" w:themeColor="text1"/>
          <w:lang w:eastAsia="en-US"/>
        </w:rPr>
        <w:t>RL: </w:t>
      </w:r>
      <w:hyperlink r:id="rId6" w:history="1">
        <w:r>
          <w:rPr>
            <w:rStyle w:val="a3"/>
            <w:color w:val="000000" w:themeColor="text1"/>
            <w:u w:val="none"/>
            <w:lang w:eastAsia="en-US"/>
          </w:rPr>
          <w:t>https://www.studentlibrary.ru/book/ISBN9785001721994.html </w:t>
        </w:r>
        <w:r>
          <w:rPr>
            <w:rStyle w:val="a3"/>
            <w:color w:val="000000" w:themeColor="text1"/>
            <w:u w:val="none"/>
            <w:lang w:val="kk-KZ" w:eastAsia="en-US"/>
          </w:rPr>
          <w:t>113</w:t>
        </w:r>
      </w:hyperlink>
      <w:r>
        <w:rPr>
          <w:rStyle w:val="a3"/>
          <w:color w:val="000000" w:themeColor="text1"/>
          <w:u w:val="none"/>
          <w:lang w:val="kk-KZ" w:eastAsia="en-US"/>
        </w:rPr>
        <w:t>.</w:t>
      </w:r>
    </w:p>
    <w:p w14:paraId="523B2090" w14:textId="77777777" w:rsidR="00307638" w:rsidRDefault="00307638" w:rsidP="00307638">
      <w:pPr>
        <w:pStyle w:val="article-listitem"/>
        <w:numPr>
          <w:ilvl w:val="0"/>
          <w:numId w:val="1"/>
        </w:numPr>
        <w:shd w:val="clear" w:color="auto" w:fill="FFFFFF"/>
        <w:spacing w:before="0" w:beforeAutospacing="0" w:after="0" w:afterAutospacing="0" w:line="254" w:lineRule="auto"/>
        <w:ind w:left="-119" w:firstLine="0"/>
      </w:pPr>
      <w:r>
        <w:rPr>
          <w:rStyle w:val="a3"/>
          <w:color w:val="000000" w:themeColor="text1"/>
          <w:lang w:val="kk-KZ" w:eastAsia="en-US"/>
        </w:rPr>
        <w:t xml:space="preserve"> </w:t>
      </w:r>
      <w:r>
        <w:rPr>
          <w:lang w:val="kk-KZ" w:eastAsia="en-US"/>
        </w:rPr>
        <w:t>Зуб А.Т. Принятие управленческих решений-М.: Юрайт, 2023-332 с.-</w:t>
      </w:r>
      <w:r>
        <w:rPr>
          <w:color w:val="000000" w:themeColor="text1"/>
          <w:lang w:val="en-US" w:eastAsia="en-US"/>
        </w:rPr>
        <w:t>U</w:t>
      </w:r>
      <w:r>
        <w:rPr>
          <w:color w:val="000000" w:themeColor="text1"/>
          <w:shd w:val="clear" w:color="auto" w:fill="FFFFFF"/>
          <w:lang w:eastAsia="en-US"/>
        </w:rPr>
        <w:t>RL: </w:t>
      </w:r>
      <w:hyperlink r:id="rId7" w:tgtFrame="_blank" w:history="1">
        <w:r>
          <w:rPr>
            <w:rStyle w:val="a3"/>
            <w:color w:val="000000" w:themeColor="text1"/>
            <w:u w:val="none"/>
            <w:bdr w:val="single" w:sz="2" w:space="0" w:color="E5E7EB" w:frame="1"/>
            <w:shd w:val="clear" w:color="auto" w:fill="FFFFFF"/>
            <w:lang w:eastAsia="en-US"/>
          </w:rPr>
          <w:t>https://urait.ru/bcode/511109</w:t>
        </w:r>
      </w:hyperlink>
      <w:r>
        <w:rPr>
          <w:color w:val="000000" w:themeColor="text1"/>
          <w:shd w:val="clear" w:color="auto" w:fill="FFFFFF"/>
          <w:lang w:eastAsia="en-US"/>
        </w:rPr>
        <w:t> </w:t>
      </w:r>
    </w:p>
    <w:p w14:paraId="415D0383" w14:textId="77777777" w:rsidR="00307638" w:rsidRDefault="00307638" w:rsidP="0030763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Иванов П.В. </w:t>
      </w:r>
      <w:r>
        <w:rPr>
          <w:rFonts w:ascii="Times New Roman" w:hAnsi="Times New Roman" w:cs="Times New Roman"/>
          <w:color w:val="000000"/>
          <w:sz w:val="24"/>
          <w:szCs w:val="24"/>
          <w:shd w:val="clear" w:color="auto" w:fill="FFFFFF"/>
        </w:rPr>
        <w:t>Методы принятия управленческих решений</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w:t>
      </w:r>
      <w:bookmarkStart w:id="4" w:name="_Hlk153720988"/>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-350 с.</w:t>
      </w:r>
      <w:r>
        <w:rPr>
          <w:rFonts w:ascii="Times New Roman" w:hAnsi="Times New Roman" w:cs="Times New Roman"/>
          <w:sz w:val="24"/>
          <w:szCs w:val="24"/>
        </w:rPr>
        <w:t xml:space="preserve">  </w:t>
      </w:r>
      <w:bookmarkEnd w:id="4"/>
      <w:r>
        <w:rPr>
          <w:rFonts w:ascii="Times New Roman" w:hAnsi="Times New Roman" w:cs="Times New Roman"/>
          <w:color w:val="000000" w:themeColor="text1"/>
          <w:sz w:val="24"/>
          <w:szCs w:val="24"/>
          <w:shd w:val="clear" w:color="auto" w:fill="FFFFFF"/>
        </w:rPr>
        <w:t>URL: </w:t>
      </w:r>
      <w:hyperlink r:id="rId8"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rPr>
          <w:t>https://urait.ru/bcode/530956</w:t>
        </w:r>
      </w:hyperlink>
      <w:r>
        <w:rPr>
          <w:rFonts w:ascii="Times New Roman" w:hAnsi="Times New Roman" w:cs="Times New Roman"/>
          <w:color w:val="000000" w:themeColor="text1"/>
          <w:sz w:val="24"/>
          <w:szCs w:val="24"/>
        </w:rPr>
        <w:t xml:space="preserve"> </w:t>
      </w:r>
    </w:p>
    <w:p w14:paraId="285C9235" w14:textId="77777777" w:rsidR="00307638" w:rsidRDefault="00307638" w:rsidP="0030763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lang w:val="kk-KZ"/>
        </w:rPr>
        <w:t>Микони С.В. Теория принятия управленческих решений -Санкт-Петербург: Лань,  2022-384 с. https://reader.lanbook.com/book/261191</w:t>
      </w:r>
    </w:p>
    <w:p w14:paraId="0261B806" w14:textId="77777777" w:rsidR="00307638" w:rsidRDefault="00307638" w:rsidP="0030763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sz w:val="24"/>
          <w:szCs w:val="24"/>
        </w:rPr>
        <w:lastRenderedPageBreak/>
        <w:t xml:space="preserve">Соловьев </w:t>
      </w:r>
      <w:r>
        <w:rPr>
          <w:rFonts w:ascii="Times New Roman" w:hAnsi="Times New Roman" w:cs="Times New Roman"/>
          <w:sz w:val="24"/>
          <w:szCs w:val="24"/>
          <w:lang w:val="kk-KZ"/>
        </w:rPr>
        <w:t>А.И. Принятие и испольнение государственных решений-М.: Прометей, 2023-498 с.    http://iguip.narod.ru/sokolov/Present_Prinyatie_Gosudarstvennyh_i_Polit_resheniy.pdf</w:t>
      </w:r>
    </w:p>
    <w:p w14:paraId="79DD7D91" w14:textId="77777777" w:rsidR="00307638" w:rsidRDefault="00307638" w:rsidP="00307638">
      <w:pPr>
        <w:pStyle w:val="a4"/>
        <w:numPr>
          <w:ilvl w:val="0"/>
          <w:numId w:val="1"/>
        </w:numPr>
        <w:spacing w:after="0" w:line="240" w:lineRule="auto"/>
        <w:ind w:left="22" w:firstLine="0"/>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Тесленко И.Б.</w:t>
      </w:r>
      <w:r>
        <w:rPr>
          <w:rFonts w:ascii="Times New Roman" w:hAnsi="Times New Roman" w:cs="Times New Roman"/>
          <w:sz w:val="24"/>
          <w:szCs w:val="24"/>
          <w:lang w:val="kk-KZ"/>
        </w:rPr>
        <w:t xml:space="preserve"> Теория принятия управленческих решений-М.: КНОРУС, 2022-200 с.</w:t>
      </w:r>
    </w:p>
    <w:p w14:paraId="41271725" w14:textId="77777777" w:rsidR="00307638" w:rsidRDefault="00307638" w:rsidP="00307638">
      <w:pPr>
        <w:spacing w:after="0" w:line="240" w:lineRule="auto"/>
        <w:ind w:left="22"/>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13AFAD67" w14:textId="77777777" w:rsidR="00307638" w:rsidRDefault="00307638" w:rsidP="00307638">
      <w:pPr>
        <w:pStyle w:val="a4"/>
        <w:numPr>
          <w:ilvl w:val="0"/>
          <w:numId w:val="1"/>
        </w:numPr>
        <w:spacing w:after="0" w:line="240" w:lineRule="auto"/>
        <w:ind w:left="22" w:firstLine="0"/>
        <w:rPr>
          <w:rFonts w:ascii="Times New Roman" w:hAnsi="Times New Roman" w:cs="Times New Roman"/>
          <w:sz w:val="24"/>
          <w:szCs w:val="24"/>
          <w:lang w:val="kk-KZ"/>
        </w:rPr>
      </w:pPr>
      <w:r>
        <w:rPr>
          <w:rFonts w:ascii="Times New Roman" w:hAnsi="Times New Roman" w:cs="Times New Roman"/>
          <w:color w:val="000000"/>
          <w:sz w:val="24"/>
          <w:szCs w:val="24"/>
          <w:bdr w:val="single" w:sz="2" w:space="0" w:color="E5E7EB" w:frame="1"/>
          <w:shd w:val="clear" w:color="auto" w:fill="FFFFFF"/>
        </w:rPr>
        <w:t>Филинов-Чернышев, Н. Б. </w:t>
      </w:r>
      <w:r>
        <w:rPr>
          <w:rFonts w:ascii="Times New Roman" w:hAnsi="Times New Roman" w:cs="Times New Roman"/>
          <w:color w:val="000000"/>
          <w:sz w:val="24"/>
          <w:szCs w:val="24"/>
          <w:shd w:val="clear" w:color="auto" w:fill="FFFFFF"/>
        </w:rPr>
        <w:t> Разработка и принятие управленческих решений </w:t>
      </w:r>
      <w:r>
        <w:rPr>
          <w:rFonts w:ascii="Times New Roman" w:hAnsi="Times New Roman" w:cs="Times New Roman"/>
          <w:color w:val="000000"/>
          <w:sz w:val="24"/>
          <w:szCs w:val="24"/>
          <w:shd w:val="clear" w:color="auto" w:fill="FFFFFF"/>
          <w:lang w:val="kk-KZ"/>
        </w:rPr>
        <w:t>–</w:t>
      </w:r>
      <w:r>
        <w:rPr>
          <w:rFonts w:ascii="Times New Roman" w:hAnsi="Times New Roman" w:cs="Times New Roman"/>
          <w:sz w:val="24"/>
          <w:szCs w:val="24"/>
        </w:rPr>
        <w:t xml:space="preserve"> М</w:t>
      </w:r>
      <w:r>
        <w:rPr>
          <w:rFonts w:ascii="Times New Roman" w:hAnsi="Times New Roman" w:cs="Times New Roman"/>
          <w:sz w:val="24"/>
          <w:szCs w:val="24"/>
          <w:lang w:val="kk-K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-338 с.</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themeColor="text1"/>
          <w:sz w:val="24"/>
          <w:szCs w:val="24"/>
          <w:shd w:val="clear" w:color="auto" w:fill="FFFFFF"/>
          <w:lang w:val="kk-KZ"/>
        </w:rPr>
        <w:t>URL: </w:t>
      </w:r>
      <w:hyperlink r:id="rId9" w:tgtFrame="_blank" w:history="1">
        <w:r>
          <w:rPr>
            <w:rStyle w:val="a3"/>
            <w:rFonts w:ascii="Times New Roman" w:hAnsi="Times New Roman" w:cs="Times New Roman"/>
            <w:color w:val="000000" w:themeColor="text1"/>
            <w:sz w:val="24"/>
            <w:szCs w:val="24"/>
            <w:u w:val="none"/>
            <w:bdr w:val="single" w:sz="2" w:space="0" w:color="E5E7EB" w:frame="1"/>
            <w:shd w:val="clear" w:color="auto" w:fill="FFFFFF"/>
            <w:lang w:val="kk-KZ"/>
          </w:rPr>
          <w:t>https://urait.ru/bcode/534074</w:t>
        </w:r>
      </w:hyperlink>
    </w:p>
    <w:p w14:paraId="559BFC6B" w14:textId="77777777" w:rsidR="00307638" w:rsidRDefault="00307638" w:rsidP="00307638">
      <w:pPr>
        <w:spacing w:after="0" w:line="240" w:lineRule="auto"/>
        <w:rPr>
          <w:rFonts w:ascii="Times New Roman" w:hAnsi="Times New Roman" w:cs="Times New Roman"/>
          <w:sz w:val="24"/>
          <w:szCs w:val="24"/>
          <w:lang w:val="kk-KZ"/>
        </w:rPr>
      </w:pPr>
    </w:p>
    <w:p w14:paraId="5C2F70F5" w14:textId="77777777" w:rsidR="00307638" w:rsidRDefault="00307638" w:rsidP="00307638">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230D49E9" w14:textId="77777777" w:rsidR="00307638" w:rsidRDefault="00307638" w:rsidP="00307638">
      <w:pPr>
        <w:shd w:val="clear" w:color="auto" w:fill="FFFFFF"/>
        <w:tabs>
          <w:tab w:val="left" w:pos="0"/>
        </w:tabs>
        <w:spacing w:line="240" w:lineRule="auto"/>
        <w:contextualSpacing/>
        <w:rPr>
          <w:rFonts w:ascii="Times New Roman" w:eastAsia="Times New Roman" w:hAnsi="Times New Roman" w:cs="Times New Roman"/>
          <w:color w:val="000000"/>
          <w:kern w:val="0"/>
          <w:sz w:val="24"/>
          <w:szCs w:val="24"/>
          <w:lang w:val="kk-KZ"/>
          <w14:ligatures w14:val="none"/>
        </w:rPr>
      </w:pPr>
      <w:r>
        <w:rPr>
          <w:rFonts w:ascii="Times New Roman" w:hAnsi="Times New Roman" w:cs="Times New Roman"/>
          <w:kern w:val="0"/>
          <w:sz w:val="24"/>
          <w:szCs w:val="24"/>
          <w:lang w:val="kk-KZ"/>
          <w14:ligatures w14:val="none"/>
        </w:rPr>
        <w:t>1.Нұртазин М.С. Қазақстандағы жергілікті мемлекеттік басқару және мемлекеттік қызмет жүйелері : оқу құралы.-Алматы : Бастау, 2018.-256 б.</w:t>
      </w:r>
    </w:p>
    <w:p w14:paraId="4FD9407E" w14:textId="77777777" w:rsidR="00307638" w:rsidRDefault="00307638" w:rsidP="00307638">
      <w:pPr>
        <w:shd w:val="clear" w:color="auto" w:fill="FFFFFF"/>
        <w:tabs>
          <w:tab w:val="left" w:pos="0"/>
        </w:tabs>
        <w:spacing w:line="240" w:lineRule="auto"/>
        <w:contextualSpacing/>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2.Одегов Ю.Г., Кармашов С.А., Лабаджян М.Г. Кадровая политика и кадровое планирование -М.: Юрайт, 2020-202 с.</w:t>
      </w:r>
    </w:p>
    <w:p w14:paraId="5C8BFB3D"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3. Оксфорд  экономика сөздігі  = A Dictionary of Economics (Oxford Quick Reference) : сөздік  -Алматы : "Ұлттық аударма бюросы" ҚҚ, 2019 - 606 б.</w:t>
      </w:r>
    </w:p>
    <w:p w14:paraId="0132285C"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4.Уилтон, Ник. HR-менеджментке кіріспе = An Introduction to Human Resource Management - Алматы: "Ұлттық аударма бюросы" ҚҚ, 2019. — 531 б.</w:t>
      </w:r>
    </w:p>
    <w:p w14:paraId="7C42F2B0"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5. М. Коннолли, Л. Хармс, Д. Мэйдмент Әлеуметтік жұмыс: контексі мен практикасы  – Нұр-Сұлтан: "Ұлттық аударма бюросы ҚҚ, 2020 – 382 б.</w:t>
      </w:r>
    </w:p>
    <w:p w14:paraId="2F653CA8"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 xml:space="preserve">6. Стивен П. Роббинс, Тимати А. Джадж </w:t>
      </w:r>
    </w:p>
    <w:p w14:paraId="59D4BBA4"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Ұйымдық мінез-құлық негіздері = Essentials of Organizational Benavior [М  - Алматы: "Ұлттық аударма бюросы" ҚҚ, 2019 - 487 б.</w:t>
      </w:r>
    </w:p>
    <w:p w14:paraId="512F6EC6"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7. Р. У. Гриффин Менеджмент = Management  - Астана: "Ұлттық аударма бюросы" ҚҚ, 2018 - 766 б.</w:t>
      </w:r>
    </w:p>
    <w:p w14:paraId="23B986DC"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8.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77731A"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9.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487635E"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10. О’Лири, Зина. Зерттеу жобасын жүргізу: негізгі нұсқаулық : монография - Алматы: "Ұлттық аударма бюросы" ҚҚ, 2020 - 470 б.</w:t>
      </w:r>
    </w:p>
    <w:p w14:paraId="18FBEC76" w14:textId="77777777" w:rsidR="00307638" w:rsidRDefault="00307638" w:rsidP="00307638">
      <w:pPr>
        <w:spacing w:after="0" w:line="240" w:lineRule="auto"/>
        <w:rPr>
          <w:rFonts w:ascii="Times New Roman" w:hAnsi="Times New Roman" w:cs="Times New Roman"/>
          <w:kern w:val="0"/>
          <w:sz w:val="24"/>
          <w:szCs w:val="24"/>
          <w:lang w:val="kk-KZ"/>
          <w14:ligatures w14:val="none"/>
        </w:rPr>
      </w:pPr>
      <w:r>
        <w:rPr>
          <w:rFonts w:ascii="Times New Roman" w:hAnsi="Times New Roman" w:cs="Times New Roman"/>
          <w:kern w:val="0"/>
          <w:sz w:val="24"/>
          <w:szCs w:val="24"/>
          <w:lang w:val="kk-KZ"/>
          <w14:ligatures w14:val="none"/>
        </w:rPr>
        <w:t>11. Шваб, Клаус.Төртінші индустриялық революция  = The Fourth Industrial Revolution : [монография] - Астана: "Ұлттық аударма бюросы" ҚҚ, 2018- 198 б.</w:t>
      </w:r>
    </w:p>
    <w:p w14:paraId="13AB2025" w14:textId="77777777" w:rsidR="00307638" w:rsidRDefault="00307638" w:rsidP="00307638">
      <w:pPr>
        <w:rPr>
          <w:lang w:val="kk-KZ"/>
        </w:rPr>
      </w:pPr>
    </w:p>
    <w:p w14:paraId="26FCE48A" w14:textId="77777777" w:rsidR="00307638" w:rsidRDefault="00307638" w:rsidP="00307638">
      <w:pPr>
        <w:rPr>
          <w:lang w:val="kk-KZ"/>
        </w:rPr>
      </w:pPr>
    </w:p>
    <w:p w14:paraId="4ED84558" w14:textId="77777777" w:rsidR="00307638" w:rsidRDefault="00307638" w:rsidP="00307638">
      <w:pPr>
        <w:spacing w:after="0" w:line="240" w:lineRule="auto"/>
        <w:rPr>
          <w:rFonts w:ascii="Times New Roman" w:hAnsi="Times New Roman" w:cs="Times New Roman"/>
          <w:color w:val="FF0000"/>
          <w:sz w:val="20"/>
          <w:szCs w:val="20"/>
        </w:rPr>
      </w:pPr>
      <w:r>
        <w:rPr>
          <w:rFonts w:ascii="Times New Roman" w:hAnsi="Times New Roman" w:cs="Times New Roman"/>
          <w:b/>
          <w:bCs/>
          <w:color w:val="000000"/>
          <w:sz w:val="20"/>
          <w:szCs w:val="20"/>
        </w:rPr>
        <w:t>Интернет-ресурс</w:t>
      </w:r>
      <w:r>
        <w:rPr>
          <w:rFonts w:ascii="Times New Roman" w:hAnsi="Times New Roman" w:cs="Times New Roman"/>
          <w:b/>
          <w:bCs/>
          <w:color w:val="000000"/>
          <w:sz w:val="20"/>
          <w:szCs w:val="20"/>
          <w:lang w:val="kk-KZ"/>
        </w:rPr>
        <w:t xml:space="preserve">тар: </w:t>
      </w:r>
    </w:p>
    <w:bookmarkEnd w:id="1"/>
    <w:bookmarkEnd w:id="2"/>
    <w:p w14:paraId="630A5A20" w14:textId="77777777" w:rsidR="004A31EC" w:rsidRDefault="004A31EC" w:rsidP="004A31EC">
      <w:pPr>
        <w:pStyle w:val="a4"/>
        <w:numPr>
          <w:ilvl w:val="0"/>
          <w:numId w:val="4"/>
        </w:numPr>
        <w:spacing w:line="254"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fldChar w:fldCharType="begin"/>
      </w:r>
      <w:r>
        <w:rPr>
          <w:rFonts w:ascii="Times New Roman" w:hAnsi="Times New Roman" w:cs="Times New Roman"/>
          <w:color w:val="000000" w:themeColor="text1"/>
          <w:sz w:val="28"/>
          <w:szCs w:val="28"/>
          <w:lang w:val="kk-KZ"/>
        </w:rPr>
        <w:instrText>HYPERLINK "https://iguip.narod.ru/sokolov/Present_Prinyatie_Gosudarstvennyh_i_Polit_resheniy.pdf"</w:instrText>
      </w:r>
      <w:r>
        <w:rPr>
          <w:rFonts w:ascii="Times New Roman" w:hAnsi="Times New Roman" w:cs="Times New Roman"/>
          <w:color w:val="000000" w:themeColor="text1"/>
          <w:sz w:val="28"/>
          <w:szCs w:val="28"/>
          <w:lang w:val="kk-KZ"/>
        </w:rPr>
      </w:r>
      <w:r>
        <w:rPr>
          <w:rFonts w:ascii="Times New Roman" w:hAnsi="Times New Roman" w:cs="Times New Roman"/>
          <w:color w:val="000000" w:themeColor="text1"/>
          <w:sz w:val="28"/>
          <w:szCs w:val="28"/>
          <w:lang w:val="kk-KZ"/>
        </w:rPr>
        <w:fldChar w:fldCharType="separate"/>
      </w:r>
      <w:r>
        <w:rPr>
          <w:rStyle w:val="a3"/>
          <w:rFonts w:ascii="Times New Roman" w:hAnsi="Times New Roman" w:cs="Times New Roman"/>
          <w:color w:val="000000" w:themeColor="text1"/>
          <w:sz w:val="28"/>
          <w:szCs w:val="28"/>
          <w:u w:val="none"/>
          <w:lang w:val="kk-KZ"/>
        </w:rPr>
        <w:t>https://iguip.narod.ru/sokolov/Present_Prinyatie_Gosudarstvennyh_i_Polit_resheniy.pdf</w:t>
      </w:r>
      <w:r>
        <w:rPr>
          <w:rFonts w:ascii="Times New Roman" w:hAnsi="Times New Roman" w:cs="Times New Roman"/>
          <w:color w:val="000000" w:themeColor="text1"/>
          <w:sz w:val="28"/>
          <w:szCs w:val="28"/>
          <w:lang w:val="kk-KZ"/>
        </w:rPr>
        <w:fldChar w:fldCharType="end"/>
      </w:r>
    </w:p>
    <w:p w14:paraId="1F306ADF" w14:textId="77777777" w:rsidR="004A31EC" w:rsidRDefault="004A31EC" w:rsidP="004A31EC">
      <w:pPr>
        <w:pStyle w:val="a4"/>
        <w:numPr>
          <w:ilvl w:val="0"/>
          <w:numId w:val="4"/>
        </w:numPr>
        <w:spacing w:line="254" w:lineRule="auto"/>
        <w:rPr>
          <w:lang w:val="kk-KZ"/>
        </w:rPr>
      </w:pPr>
      <w:r>
        <w:rPr>
          <w:color w:val="000000" w:themeColor="text1"/>
          <w:lang w:val="kk-KZ"/>
        </w:rPr>
        <w:t>U</w:t>
      </w:r>
      <w:r>
        <w:rPr>
          <w:color w:val="000000" w:themeColor="text1"/>
          <w:shd w:val="clear" w:color="auto" w:fill="FFFFFF"/>
          <w:lang w:val="kk-KZ"/>
        </w:rPr>
        <w:t>RL: </w:t>
      </w:r>
      <w:hyperlink r:id="rId10" w:tgtFrame="_blank" w:history="1">
        <w:r>
          <w:rPr>
            <w:rStyle w:val="a3"/>
            <w:color w:val="000000" w:themeColor="text1"/>
            <w:u w:val="none"/>
            <w:bdr w:val="single" w:sz="2" w:space="0" w:color="E5E7EB" w:frame="1"/>
            <w:shd w:val="clear" w:color="auto" w:fill="FFFFFF"/>
            <w:lang w:val="kk-KZ"/>
          </w:rPr>
          <w:t>https://urait.ru/bcode/511109</w:t>
        </w:r>
      </w:hyperlink>
      <w:r>
        <w:rPr>
          <w:color w:val="000000" w:themeColor="text1"/>
          <w:shd w:val="clear" w:color="auto" w:fill="FFFFFF"/>
          <w:lang w:val="kk-KZ"/>
        </w:rPr>
        <w:t> </w:t>
      </w:r>
    </w:p>
    <w:p w14:paraId="1F80C069" w14:textId="77777777" w:rsidR="004A31EC" w:rsidRDefault="004A31EC" w:rsidP="004A31EC">
      <w:pPr>
        <w:pStyle w:val="a4"/>
        <w:numPr>
          <w:ilvl w:val="0"/>
          <w:numId w:val="4"/>
        </w:numPr>
        <w:spacing w:after="0" w:line="240" w:lineRule="auto"/>
        <w:jc w:val="both"/>
        <w:rPr>
          <w:rFonts w:ascii="Times New Roman" w:hAnsi="Times New Roman" w:cs="Times New Roman"/>
          <w:color w:val="000000"/>
          <w:sz w:val="24"/>
          <w:szCs w:val="24"/>
          <w:bdr w:val="single" w:sz="2" w:space="0" w:color="E5E7EB" w:frame="1"/>
          <w:shd w:val="clear" w:color="auto" w:fill="FFFFFF"/>
          <w:lang w:val="kk-KZ"/>
        </w:rPr>
      </w:pPr>
      <w:r>
        <w:rPr>
          <w:rFonts w:ascii="Times New Roman" w:hAnsi="Times New Roman" w:cs="Times New Roman"/>
          <w:color w:val="000000"/>
          <w:sz w:val="24"/>
          <w:szCs w:val="24"/>
          <w:bdr w:val="single" w:sz="2" w:space="0" w:color="E5E7EB" w:frame="1"/>
          <w:shd w:val="clear" w:color="auto" w:fill="FFFFFF"/>
          <w:lang w:val="kk-KZ"/>
        </w:rPr>
        <w:t>https://knorus.ru/catalog/ekonomika/514719</w:t>
      </w:r>
    </w:p>
    <w:p w14:paraId="537ABFE8" w14:textId="77777777" w:rsidR="005F0381" w:rsidRPr="00117697" w:rsidRDefault="005F0381" w:rsidP="00307638">
      <w:pPr>
        <w:spacing w:after="0" w:line="240" w:lineRule="auto"/>
        <w:rPr>
          <w:lang w:val="kk-KZ"/>
        </w:rPr>
      </w:pPr>
    </w:p>
    <w:sectPr w:rsidR="005F0381" w:rsidRPr="00117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D604DD2C"/>
    <w:lvl w:ilvl="0" w:tplc="85D47C5E">
      <w:start w:val="2"/>
      <w:numFmt w:val="decimal"/>
      <w:lvlText w:val="%1."/>
      <w:lvlJc w:val="left"/>
      <w:pPr>
        <w:ind w:left="927"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A99110F"/>
    <w:multiLevelType w:val="hybridMultilevel"/>
    <w:tmpl w:val="4630304A"/>
    <w:lvl w:ilvl="0" w:tplc="3AF8B870">
      <w:start w:val="1"/>
      <w:numFmt w:val="decimal"/>
      <w:lvlText w:val="%1."/>
      <w:lvlJc w:val="left"/>
      <w:pPr>
        <w:ind w:left="420" w:hanging="360"/>
      </w:pPr>
      <w:rPr>
        <w:rFonts w:ascii="Roboto" w:hAnsi="Roboto" w:cstheme="minorBidi" w:hint="default"/>
        <w:sz w:val="22"/>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1B083036"/>
    <w:multiLevelType w:val="hybridMultilevel"/>
    <w:tmpl w:val="B498D02C"/>
    <w:lvl w:ilvl="0" w:tplc="2F74E56A">
      <w:start w:val="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370D8"/>
    <w:multiLevelType w:val="hybridMultilevel"/>
    <w:tmpl w:val="9A9A7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AD05C8D"/>
    <w:multiLevelType w:val="hybridMultilevel"/>
    <w:tmpl w:val="BE042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82153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987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371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779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70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23"/>
    <w:rsid w:val="00026A67"/>
    <w:rsid w:val="00117697"/>
    <w:rsid w:val="001632AF"/>
    <w:rsid w:val="002E2E4C"/>
    <w:rsid w:val="00307638"/>
    <w:rsid w:val="00496B23"/>
    <w:rsid w:val="004A31EC"/>
    <w:rsid w:val="004B7D5E"/>
    <w:rsid w:val="005F0381"/>
    <w:rsid w:val="00874FFF"/>
    <w:rsid w:val="00B522CF"/>
    <w:rsid w:val="00C40C51"/>
    <w:rsid w:val="00E014F6"/>
    <w:rsid w:val="00E11BD7"/>
    <w:rsid w:val="00E8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F742"/>
  <w15:chartTrackingRefBased/>
  <w15:docId w15:val="{3F2A1517-A760-46B2-AAE0-B25F7B81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697"/>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7697"/>
    <w:rPr>
      <w:color w:val="0000FF"/>
      <w:u w:val="single"/>
    </w:rPr>
  </w:style>
  <w:style w:type="paragraph" w:styleId="a4">
    <w:name w:val="List Paragraph"/>
    <w:basedOn w:val="a"/>
    <w:uiPriority w:val="34"/>
    <w:qFormat/>
    <w:rsid w:val="00117697"/>
    <w:pPr>
      <w:spacing w:line="252" w:lineRule="auto"/>
      <w:ind w:left="720"/>
      <w:contextualSpacing/>
    </w:pPr>
  </w:style>
  <w:style w:type="paragraph" w:customStyle="1" w:styleId="article-listitem">
    <w:name w:val="article-list__item"/>
    <w:basedOn w:val="a"/>
    <w:rsid w:val="001176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117697"/>
    <w:rPr>
      <w:b/>
      <w:bCs/>
    </w:rPr>
  </w:style>
  <w:style w:type="table" w:styleId="a6">
    <w:name w:val="Table Grid"/>
    <w:basedOn w:val="a1"/>
    <w:uiPriority w:val="39"/>
    <w:rsid w:val="0002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0629">
      <w:bodyDiv w:val="1"/>
      <w:marLeft w:val="0"/>
      <w:marRight w:val="0"/>
      <w:marTop w:val="0"/>
      <w:marBottom w:val="0"/>
      <w:divBdr>
        <w:top w:val="none" w:sz="0" w:space="0" w:color="auto"/>
        <w:left w:val="none" w:sz="0" w:space="0" w:color="auto"/>
        <w:bottom w:val="none" w:sz="0" w:space="0" w:color="auto"/>
        <w:right w:val="none" w:sz="0" w:space="0" w:color="auto"/>
      </w:divBdr>
    </w:div>
    <w:div w:id="247232369">
      <w:bodyDiv w:val="1"/>
      <w:marLeft w:val="0"/>
      <w:marRight w:val="0"/>
      <w:marTop w:val="0"/>
      <w:marBottom w:val="0"/>
      <w:divBdr>
        <w:top w:val="none" w:sz="0" w:space="0" w:color="auto"/>
        <w:left w:val="none" w:sz="0" w:space="0" w:color="auto"/>
        <w:bottom w:val="none" w:sz="0" w:space="0" w:color="auto"/>
        <w:right w:val="none" w:sz="0" w:space="0" w:color="auto"/>
      </w:divBdr>
    </w:div>
    <w:div w:id="306710854">
      <w:bodyDiv w:val="1"/>
      <w:marLeft w:val="0"/>
      <w:marRight w:val="0"/>
      <w:marTop w:val="0"/>
      <w:marBottom w:val="0"/>
      <w:divBdr>
        <w:top w:val="none" w:sz="0" w:space="0" w:color="auto"/>
        <w:left w:val="none" w:sz="0" w:space="0" w:color="auto"/>
        <w:bottom w:val="none" w:sz="0" w:space="0" w:color="auto"/>
        <w:right w:val="none" w:sz="0" w:space="0" w:color="auto"/>
      </w:divBdr>
    </w:div>
    <w:div w:id="351804745">
      <w:bodyDiv w:val="1"/>
      <w:marLeft w:val="0"/>
      <w:marRight w:val="0"/>
      <w:marTop w:val="0"/>
      <w:marBottom w:val="0"/>
      <w:divBdr>
        <w:top w:val="none" w:sz="0" w:space="0" w:color="auto"/>
        <w:left w:val="none" w:sz="0" w:space="0" w:color="auto"/>
        <w:bottom w:val="none" w:sz="0" w:space="0" w:color="auto"/>
        <w:right w:val="none" w:sz="0" w:space="0" w:color="auto"/>
      </w:divBdr>
    </w:div>
    <w:div w:id="559635959">
      <w:bodyDiv w:val="1"/>
      <w:marLeft w:val="0"/>
      <w:marRight w:val="0"/>
      <w:marTop w:val="0"/>
      <w:marBottom w:val="0"/>
      <w:divBdr>
        <w:top w:val="none" w:sz="0" w:space="0" w:color="auto"/>
        <w:left w:val="none" w:sz="0" w:space="0" w:color="auto"/>
        <w:bottom w:val="none" w:sz="0" w:space="0" w:color="auto"/>
        <w:right w:val="none" w:sz="0" w:space="0" w:color="auto"/>
      </w:divBdr>
    </w:div>
    <w:div w:id="849948416">
      <w:bodyDiv w:val="1"/>
      <w:marLeft w:val="0"/>
      <w:marRight w:val="0"/>
      <w:marTop w:val="0"/>
      <w:marBottom w:val="0"/>
      <w:divBdr>
        <w:top w:val="none" w:sz="0" w:space="0" w:color="auto"/>
        <w:left w:val="none" w:sz="0" w:space="0" w:color="auto"/>
        <w:bottom w:val="none" w:sz="0" w:space="0" w:color="auto"/>
        <w:right w:val="none" w:sz="0" w:space="0" w:color="auto"/>
      </w:divBdr>
    </w:div>
    <w:div w:id="864176405">
      <w:bodyDiv w:val="1"/>
      <w:marLeft w:val="0"/>
      <w:marRight w:val="0"/>
      <w:marTop w:val="0"/>
      <w:marBottom w:val="0"/>
      <w:divBdr>
        <w:top w:val="none" w:sz="0" w:space="0" w:color="auto"/>
        <w:left w:val="none" w:sz="0" w:space="0" w:color="auto"/>
        <w:bottom w:val="none" w:sz="0" w:space="0" w:color="auto"/>
        <w:right w:val="none" w:sz="0" w:space="0" w:color="auto"/>
      </w:divBdr>
    </w:div>
    <w:div w:id="1044407943">
      <w:bodyDiv w:val="1"/>
      <w:marLeft w:val="0"/>
      <w:marRight w:val="0"/>
      <w:marTop w:val="0"/>
      <w:marBottom w:val="0"/>
      <w:divBdr>
        <w:top w:val="none" w:sz="0" w:space="0" w:color="auto"/>
        <w:left w:val="none" w:sz="0" w:space="0" w:color="auto"/>
        <w:bottom w:val="none" w:sz="0" w:space="0" w:color="auto"/>
        <w:right w:val="none" w:sz="0" w:space="0" w:color="auto"/>
      </w:divBdr>
    </w:div>
    <w:div w:id="1385567148">
      <w:bodyDiv w:val="1"/>
      <w:marLeft w:val="0"/>
      <w:marRight w:val="0"/>
      <w:marTop w:val="0"/>
      <w:marBottom w:val="0"/>
      <w:divBdr>
        <w:top w:val="none" w:sz="0" w:space="0" w:color="auto"/>
        <w:left w:val="none" w:sz="0" w:space="0" w:color="auto"/>
        <w:bottom w:val="none" w:sz="0" w:space="0" w:color="auto"/>
        <w:right w:val="none" w:sz="0" w:space="0" w:color="auto"/>
      </w:divBdr>
    </w:div>
    <w:div w:id="1671445563">
      <w:bodyDiv w:val="1"/>
      <w:marLeft w:val="0"/>
      <w:marRight w:val="0"/>
      <w:marTop w:val="0"/>
      <w:marBottom w:val="0"/>
      <w:divBdr>
        <w:top w:val="none" w:sz="0" w:space="0" w:color="auto"/>
        <w:left w:val="none" w:sz="0" w:space="0" w:color="auto"/>
        <w:bottom w:val="none" w:sz="0" w:space="0" w:color="auto"/>
        <w:right w:val="none" w:sz="0" w:space="0" w:color="auto"/>
      </w:divBdr>
    </w:div>
    <w:div w:id="1760522884">
      <w:bodyDiv w:val="1"/>
      <w:marLeft w:val="0"/>
      <w:marRight w:val="0"/>
      <w:marTop w:val="0"/>
      <w:marBottom w:val="0"/>
      <w:divBdr>
        <w:top w:val="none" w:sz="0" w:space="0" w:color="auto"/>
        <w:left w:val="none" w:sz="0" w:space="0" w:color="auto"/>
        <w:bottom w:val="none" w:sz="0" w:space="0" w:color="auto"/>
        <w:right w:val="none" w:sz="0" w:space="0" w:color="auto"/>
      </w:divBdr>
    </w:div>
    <w:div w:id="1862281151">
      <w:bodyDiv w:val="1"/>
      <w:marLeft w:val="0"/>
      <w:marRight w:val="0"/>
      <w:marTop w:val="0"/>
      <w:marBottom w:val="0"/>
      <w:divBdr>
        <w:top w:val="none" w:sz="0" w:space="0" w:color="auto"/>
        <w:left w:val="none" w:sz="0" w:space="0" w:color="auto"/>
        <w:bottom w:val="none" w:sz="0" w:space="0" w:color="auto"/>
        <w:right w:val="none" w:sz="0" w:space="0" w:color="auto"/>
      </w:divBdr>
    </w:div>
    <w:div w:id="19845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0956" TargetMode="External"/><Relationship Id="rId3" Type="http://schemas.openxmlformats.org/officeDocument/2006/relationships/settings" Target="settings.xml"/><Relationship Id="rId7" Type="http://schemas.openxmlformats.org/officeDocument/2006/relationships/hyperlink" Target="https://urait.ru/bcode/5111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dentlibrary.ru/book/ISBN9785001721994.html&#160;113" TargetMode="External"/><Relationship Id="rId11" Type="http://schemas.openxmlformats.org/officeDocument/2006/relationships/fontTable" Target="fontTable.xml"/><Relationship Id="rId5" Type="http://schemas.openxmlformats.org/officeDocument/2006/relationships/hyperlink" Target="https://vk.com/away.php?to=https%3A%2F%2Furait.ru%2Fbcode%2F510647&amp;cc_key=" TargetMode="External"/><Relationship Id="rId10" Type="http://schemas.openxmlformats.org/officeDocument/2006/relationships/hyperlink" Target="https://urait.ru/bcode/511109" TargetMode="External"/><Relationship Id="rId4" Type="http://schemas.openxmlformats.org/officeDocument/2006/relationships/webSettings" Target="webSettings.xml"/><Relationship Id="rId9" Type="http://schemas.openxmlformats.org/officeDocument/2006/relationships/hyperlink" Target="https://urait.ru/bcode/534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11</cp:revision>
  <dcterms:created xsi:type="dcterms:W3CDTF">2023-12-18T04:52:00Z</dcterms:created>
  <dcterms:modified xsi:type="dcterms:W3CDTF">2024-01-07T06:38:00Z</dcterms:modified>
</cp:coreProperties>
</file>